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CB" w:rsidRDefault="002021CB" w:rsidP="006155DF">
      <w:pPr>
        <w:pStyle w:val="Zaglavlje"/>
        <w:widowControl w:val="0"/>
        <w:suppressAutoHyphens/>
        <w:jc w:val="center"/>
        <w:rPr>
          <w:b/>
          <w:bCs/>
          <w:lang w:val="hr-HR" w:eastAsia="ar-SA"/>
        </w:rPr>
      </w:pPr>
    </w:p>
    <w:p w:rsidR="00F55A02" w:rsidRDefault="00F55A02" w:rsidP="00F55A02">
      <w:pPr>
        <w:widowControl w:val="0"/>
        <w:suppressAutoHyphens/>
        <w:jc w:val="center"/>
        <w:rPr>
          <w:b/>
          <w:lang w:val="hr-HR"/>
        </w:rPr>
      </w:pPr>
    </w:p>
    <w:p w:rsidR="00F55A02" w:rsidRPr="00307BDE" w:rsidRDefault="00F55A02" w:rsidP="00F55A02">
      <w:pPr>
        <w:jc w:val="center"/>
        <w:rPr>
          <w:rFonts w:ascii="Calibri" w:hAnsi="Calibri" w:cs="Calibri"/>
          <w:lang w:val="hr-HR" w:eastAsia="hr-HR"/>
        </w:rPr>
      </w:pPr>
      <w:r w:rsidRPr="002B5AAF">
        <w:rPr>
          <w:rFonts w:ascii="Calibri" w:hAnsi="Calibri" w:cs="Calibri"/>
          <w:noProof/>
          <w:color w:val="006600"/>
          <w:lang w:val="hr-HR" w:eastAsia="hr-HR"/>
        </w:rPr>
        <w:drawing>
          <wp:inline distT="0" distB="0" distL="0" distR="0" wp14:anchorId="2DECDCFA" wp14:editId="72E62B46">
            <wp:extent cx="257175" cy="276225"/>
            <wp:effectExtent l="0" t="0" r="9525" b="9525"/>
            <wp:docPr id="5" name="Slika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p w:rsidR="00F55A02" w:rsidRPr="00307BDE" w:rsidRDefault="00F55A02" w:rsidP="00F55A02">
      <w:pPr>
        <w:jc w:val="center"/>
        <w:rPr>
          <w:rFonts w:ascii="Calibri" w:hAnsi="Calibri" w:cs="Calibri"/>
          <w:lang w:val="hr-HR" w:eastAsia="hr-HR"/>
        </w:rPr>
      </w:pPr>
    </w:p>
    <w:p w:rsidR="00F55A02" w:rsidRPr="00307BDE" w:rsidRDefault="00F55A02" w:rsidP="00F55A02">
      <w:pPr>
        <w:jc w:val="center"/>
        <w:rPr>
          <w:rFonts w:ascii="Calibri" w:hAnsi="Calibri" w:cs="Calibri"/>
          <w:lang w:val="hr-HR" w:eastAsia="hr-HR"/>
        </w:rPr>
      </w:pPr>
      <w:r w:rsidRPr="00307BDE">
        <w:rPr>
          <w:rFonts w:ascii="Calibri" w:hAnsi="Calibri" w:cs="Calibri"/>
          <w:lang w:val="hr-HR" w:eastAsia="hr-HR"/>
        </w:rPr>
        <w:t xml:space="preserve">  </w:t>
      </w:r>
    </w:p>
    <w:p w:rsidR="00F55A02" w:rsidRPr="009F4233" w:rsidRDefault="00F55A02" w:rsidP="00F55A02">
      <w:pPr>
        <w:jc w:val="center"/>
        <w:rPr>
          <w:b/>
        </w:rPr>
      </w:pPr>
      <w:bookmarkStart w:id="0" w:name="_Toc371329483"/>
      <w:r w:rsidRPr="009F4233">
        <w:rPr>
          <w:b/>
        </w:rPr>
        <w:t>MINISTARSTVO REGIONALNOGA RAZVOJA</w:t>
      </w:r>
      <w:bookmarkEnd w:id="0"/>
    </w:p>
    <w:p w:rsidR="00F55A02" w:rsidRPr="009F4233" w:rsidRDefault="00F55A02" w:rsidP="00F55A02">
      <w:pPr>
        <w:jc w:val="center"/>
        <w:rPr>
          <w:b/>
        </w:rPr>
      </w:pPr>
      <w:bookmarkStart w:id="1" w:name="_Toc371329484"/>
      <w:r w:rsidRPr="009F4233">
        <w:rPr>
          <w:b/>
        </w:rPr>
        <w:t>I FONDOVA EUROPSKE UNIJE</w:t>
      </w:r>
      <w:bookmarkEnd w:id="1"/>
    </w:p>
    <w:p w:rsidR="00F55A02" w:rsidRPr="009F4233" w:rsidRDefault="00F55A02" w:rsidP="00F55A02">
      <w:pPr>
        <w:rPr>
          <w:lang w:val="hr-HR" w:eastAsia="hr-HR"/>
        </w:rPr>
      </w:pPr>
    </w:p>
    <w:p w:rsidR="00F55A02" w:rsidRPr="009F4233" w:rsidRDefault="00F55A02" w:rsidP="00F55A02">
      <w:pPr>
        <w:rPr>
          <w:lang w:val="hr-HR" w:eastAsia="hr-HR"/>
        </w:rPr>
      </w:pPr>
      <w:r w:rsidRPr="009F4233">
        <w:rPr>
          <w:noProof/>
          <w:lang w:val="hr-HR" w:eastAsia="hr-HR"/>
        </w:rPr>
        <mc:AlternateContent>
          <mc:Choice Requires="wps">
            <w:drawing>
              <wp:anchor distT="0" distB="0" distL="114300" distR="114300" simplePos="0" relativeHeight="251659264" behindDoc="0" locked="0" layoutInCell="1" allowOverlap="1" wp14:anchorId="03170F13" wp14:editId="26A9FC15">
                <wp:simplePos x="0" y="0"/>
                <wp:positionH relativeFrom="column">
                  <wp:posOffset>0</wp:posOffset>
                </wp:positionH>
                <wp:positionV relativeFrom="paragraph">
                  <wp:posOffset>99060</wp:posOffset>
                </wp:positionV>
                <wp:extent cx="5715000" cy="36195"/>
                <wp:effectExtent l="0" t="0" r="19050" b="20955"/>
                <wp:wrapNone/>
                <wp:docPr id="4"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195"/>
                        </a:xfrm>
                        <a:prstGeom prst="rect">
                          <a:avLst/>
                        </a:prstGeom>
                        <a:solidFill>
                          <a:srgbClr val="0070C0"/>
                        </a:solidFill>
                        <a:ln w="6350">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3" o:spid="_x0000_s1026" style="position:absolute;margin-left:0;margin-top:7.8pt;width:450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" fillcolor="#0070c0" strokecolor="maroon" strokeweight=".5pt"/>
            </w:pict>
          </mc:Fallback>
        </mc:AlternateContent>
      </w:r>
    </w:p>
    <w:p w:rsidR="00F55A02" w:rsidRPr="009F4233" w:rsidRDefault="00F55A02" w:rsidP="00F55A02">
      <w:pPr>
        <w:rPr>
          <w:b/>
          <w:bCs/>
          <w:lang w:val="hr-HR" w:eastAsia="hr-HR"/>
        </w:rPr>
      </w:pPr>
    </w:p>
    <w:p w:rsidR="00F55A02" w:rsidRPr="009F4233" w:rsidRDefault="00F55A02" w:rsidP="00F55A02">
      <w:pPr>
        <w:tabs>
          <w:tab w:val="left" w:pos="2977"/>
        </w:tabs>
        <w:ind w:right="-2291"/>
        <w:rPr>
          <w:b/>
          <w:bCs/>
          <w:lang w:val="hr-HR" w:eastAsia="hr-HR" w:bidi="hr-HR"/>
        </w:rPr>
      </w:pPr>
      <w:r w:rsidRPr="009F4233">
        <w:rPr>
          <w:b/>
          <w:bCs/>
          <w:lang w:val="hr-HR" w:eastAsia="hr-HR" w:bidi="hr-HR"/>
        </w:rPr>
        <w:t xml:space="preserve">                                                       OPERATIVNI PROGRAM</w:t>
      </w:r>
    </w:p>
    <w:p w:rsidR="00F55A02" w:rsidRPr="009F4233" w:rsidRDefault="00F55A02" w:rsidP="00F55A02">
      <w:pPr>
        <w:tabs>
          <w:tab w:val="left" w:pos="3119"/>
        </w:tabs>
        <w:ind w:right="-2291"/>
        <w:rPr>
          <w:b/>
          <w:bCs/>
          <w:lang w:val="hr-HR" w:eastAsia="hr-HR" w:bidi="hr-HR"/>
        </w:rPr>
      </w:pPr>
      <w:r w:rsidRPr="009F4233">
        <w:rPr>
          <w:b/>
          <w:bCs/>
          <w:lang w:val="hr-HR" w:eastAsia="hr-HR" w:bidi="hr-HR"/>
        </w:rPr>
        <w:t xml:space="preserve">                                  REGIONALNA KONKURENTNOST  2007.-2013.</w:t>
      </w:r>
    </w:p>
    <w:p w:rsidR="00F55A02" w:rsidRPr="009F4233" w:rsidRDefault="00F55A02" w:rsidP="00F55A02">
      <w:pPr>
        <w:rPr>
          <w:b/>
          <w:bCs/>
          <w:lang w:val="hr-HR" w:eastAsia="hr-HR"/>
        </w:rPr>
      </w:pPr>
    </w:p>
    <w:p w:rsidR="00F55A02" w:rsidRPr="009F4233" w:rsidRDefault="00F55A02" w:rsidP="00F55A02">
      <w:pPr>
        <w:suppressAutoHyphens/>
        <w:ind w:right="23"/>
        <w:jc w:val="center"/>
        <w:rPr>
          <w:b/>
          <w:bCs/>
          <w:lang w:val="hr-HR" w:eastAsia="hr-HR"/>
        </w:rPr>
      </w:pPr>
      <w:r w:rsidRPr="009F4233">
        <w:rPr>
          <w:b/>
          <w:bCs/>
          <w:lang w:val="hr-HR" w:eastAsia="hr-HR"/>
        </w:rPr>
        <w:t>SHEMA DODJELE BESPOVRATNIH SREDSTAVA ZA POSLOVN</w:t>
      </w:r>
      <w:r w:rsidR="00E4175E">
        <w:rPr>
          <w:b/>
          <w:bCs/>
          <w:lang w:val="hr-HR" w:eastAsia="hr-HR"/>
        </w:rPr>
        <w:t>U</w:t>
      </w:r>
      <w:r w:rsidRPr="009F4233">
        <w:rPr>
          <w:b/>
          <w:bCs/>
          <w:lang w:val="hr-HR" w:eastAsia="hr-HR"/>
        </w:rPr>
        <w:t xml:space="preserve"> INFRASTRUKTUR</w:t>
      </w:r>
      <w:r w:rsidR="00E4175E">
        <w:rPr>
          <w:b/>
          <w:bCs/>
          <w:lang w:val="hr-HR" w:eastAsia="hr-HR"/>
        </w:rPr>
        <w:t>U</w:t>
      </w:r>
    </w:p>
    <w:p w:rsidR="00F55A02" w:rsidRPr="009F4233" w:rsidRDefault="00F55A02" w:rsidP="00F55A02">
      <w:pPr>
        <w:suppressAutoHyphens/>
        <w:ind w:right="23"/>
        <w:jc w:val="center"/>
        <w:rPr>
          <w:b/>
          <w:bCs/>
          <w:lang w:val="hr-HR" w:eastAsia="hr-HR"/>
        </w:rPr>
      </w:pPr>
    </w:p>
    <w:p w:rsidR="00F55A02" w:rsidRPr="009F4233" w:rsidRDefault="00F55A02" w:rsidP="00F55A02">
      <w:pPr>
        <w:rPr>
          <w:lang w:val="hr-HR" w:eastAsia="hr-HR"/>
        </w:rPr>
      </w:pPr>
      <w:r w:rsidRPr="009F4233">
        <w:rPr>
          <w:noProof/>
          <w:lang w:val="hr-HR" w:eastAsia="hr-HR"/>
        </w:rPr>
        <mc:AlternateContent>
          <mc:Choice Requires="wps">
            <w:drawing>
              <wp:anchor distT="0" distB="0" distL="114300" distR="114300" simplePos="0" relativeHeight="251660288" behindDoc="0" locked="0" layoutInCell="1" allowOverlap="1" wp14:anchorId="6238839A" wp14:editId="2D1D90D9">
                <wp:simplePos x="0" y="0"/>
                <wp:positionH relativeFrom="column">
                  <wp:posOffset>0</wp:posOffset>
                </wp:positionH>
                <wp:positionV relativeFrom="paragraph">
                  <wp:posOffset>99060</wp:posOffset>
                </wp:positionV>
                <wp:extent cx="5715000" cy="36195"/>
                <wp:effectExtent l="0" t="0" r="19050" b="20955"/>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6195"/>
                        </a:xfrm>
                        <a:prstGeom prst="rect">
                          <a:avLst/>
                        </a:prstGeom>
                        <a:solidFill>
                          <a:srgbClr val="0070C0"/>
                        </a:solidFill>
                        <a:ln w="6350">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2" o:spid="_x0000_s1026" style="position:absolute;margin-left:0;margin-top:7.8pt;width:45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" fillcolor="#0070c0" strokecolor="maroon" strokeweight=".5pt"/>
            </w:pict>
          </mc:Fallback>
        </mc:AlternateContent>
      </w:r>
    </w:p>
    <w:p w:rsidR="00F55A02" w:rsidRPr="009F4233" w:rsidRDefault="00F55A02" w:rsidP="00F55A02">
      <w:pPr>
        <w:jc w:val="center"/>
        <w:rPr>
          <w:lang w:val="hr-HR" w:eastAsia="hr-HR"/>
        </w:rPr>
      </w:pPr>
    </w:p>
    <w:p w:rsidR="00F55A02" w:rsidRPr="009F4233" w:rsidRDefault="00F55A02" w:rsidP="00F55A02">
      <w:pPr>
        <w:ind w:firstLine="708"/>
        <w:jc w:val="center"/>
        <w:rPr>
          <w:b/>
          <w:lang w:val="hr-HR" w:eastAsia="hr-HR"/>
        </w:rPr>
      </w:pPr>
      <w:r w:rsidRPr="009F4233">
        <w:rPr>
          <w:b/>
          <w:lang w:val="hr-HR" w:eastAsia="hr-HR"/>
        </w:rPr>
        <w:t>UPUTE ZA PRIJAVITELJE</w:t>
      </w:r>
    </w:p>
    <w:p w:rsidR="00F55A02" w:rsidRPr="009F4233" w:rsidRDefault="00F55A02" w:rsidP="00F55A02">
      <w:pPr>
        <w:jc w:val="center"/>
        <w:rPr>
          <w:b/>
          <w:lang w:val="hr-HR" w:eastAsia="hr-HR"/>
        </w:rPr>
      </w:pPr>
    </w:p>
    <w:p w:rsidR="00733537" w:rsidRPr="00733537" w:rsidRDefault="00F55A02" w:rsidP="00733537">
      <w:pPr>
        <w:pStyle w:val="Zaglavlje"/>
        <w:widowControl w:val="0"/>
        <w:suppressAutoHyphens/>
        <w:jc w:val="center"/>
        <w:rPr>
          <w:b/>
          <w:bCs/>
          <w:lang w:val="hr-HR" w:eastAsia="ar-SA"/>
        </w:rPr>
      </w:pPr>
      <w:r w:rsidRPr="009F4233">
        <w:rPr>
          <w:b/>
          <w:bCs/>
          <w:lang w:val="hr-HR" w:eastAsia="ar-SA"/>
        </w:rPr>
        <w:t xml:space="preserve">Broj poziva: </w:t>
      </w:r>
      <w:r w:rsidR="00733537" w:rsidRPr="00733537">
        <w:rPr>
          <w:b/>
          <w:bCs/>
          <w:lang w:val="hr-HR" w:eastAsia="ar-SA"/>
        </w:rPr>
        <w:t xml:space="preserve">RC.1.1.05 </w:t>
      </w:r>
    </w:p>
    <w:p w:rsidR="00F55A02" w:rsidRPr="009F4233" w:rsidRDefault="00F55A02" w:rsidP="00F55A02">
      <w:pPr>
        <w:pStyle w:val="Zaglavlje"/>
        <w:widowControl w:val="0"/>
        <w:suppressAutoHyphens/>
        <w:jc w:val="center"/>
        <w:rPr>
          <w:b/>
          <w:bCs/>
          <w:lang w:val="hr-HR" w:eastAsia="ar-SA"/>
        </w:rPr>
      </w:pPr>
    </w:p>
    <w:p w:rsidR="00F55A02" w:rsidRPr="00E32528" w:rsidRDefault="00F55A02" w:rsidP="00F55A02">
      <w:pPr>
        <w:pStyle w:val="Zaglavlje"/>
        <w:widowControl w:val="0"/>
        <w:suppressAutoHyphens/>
        <w:jc w:val="center"/>
        <w:rPr>
          <w:b/>
          <w:bCs/>
          <w:lang w:val="hr-HR" w:eastAsia="ar-SA"/>
        </w:rPr>
      </w:pPr>
      <w:r w:rsidRPr="009F4233">
        <w:rPr>
          <w:b/>
          <w:bCs/>
          <w:lang w:val="hr-HR" w:eastAsia="ar-SA"/>
        </w:rPr>
        <w:t>(Otvoreni poziv za dostavu projektnih prijava)</w:t>
      </w:r>
    </w:p>
    <w:p w:rsidR="00F55A02" w:rsidRDefault="00F55A02" w:rsidP="00F55A02">
      <w:pPr>
        <w:widowControl w:val="0"/>
        <w:suppressAutoHyphens/>
        <w:jc w:val="center"/>
        <w:rPr>
          <w:b/>
          <w:lang w:val="hr-HR"/>
        </w:rPr>
      </w:pPr>
    </w:p>
    <w:p w:rsidR="00F55A02" w:rsidRDefault="00F55A02" w:rsidP="00F55A02">
      <w:pPr>
        <w:widowControl w:val="0"/>
        <w:suppressAutoHyphens/>
        <w:rPr>
          <w:b/>
          <w:lang w:val="hr-HR"/>
        </w:rPr>
      </w:pPr>
    </w:p>
    <w:p w:rsidR="00F55A02" w:rsidRDefault="00F55A02" w:rsidP="00F55A02">
      <w:pPr>
        <w:widowControl w:val="0"/>
        <w:suppressAutoHyphens/>
        <w:jc w:val="center"/>
        <w:rPr>
          <w:b/>
          <w:lang w:val="hr-HR"/>
        </w:rPr>
      </w:pPr>
    </w:p>
    <w:p w:rsidR="00F55A02" w:rsidRDefault="00F55A02" w:rsidP="00F55A02">
      <w:pPr>
        <w:widowControl w:val="0"/>
        <w:suppressAutoHyphens/>
        <w:jc w:val="center"/>
        <w:rPr>
          <w:b/>
          <w:lang w:val="hr-HR"/>
        </w:rPr>
      </w:pPr>
    </w:p>
    <w:p w:rsidR="00F55A02" w:rsidRDefault="00F55A02" w:rsidP="00F55A02">
      <w:pPr>
        <w:widowControl w:val="0"/>
        <w:suppressAutoHyphens/>
        <w:jc w:val="center"/>
        <w:rPr>
          <w:b/>
          <w:lang w:val="hr-HR"/>
        </w:rPr>
      </w:pPr>
    </w:p>
    <w:p w:rsidR="00F55A02" w:rsidRPr="00BD05F7" w:rsidRDefault="00F55A02" w:rsidP="00F55A02">
      <w:pPr>
        <w:pStyle w:val="Zaglavlje"/>
        <w:widowControl w:val="0"/>
        <w:suppressAutoHyphens/>
        <w:jc w:val="center"/>
        <w:rPr>
          <w:b/>
          <w:bCs/>
          <w:lang w:val="hr-HR" w:eastAsia="ar-SA"/>
        </w:rPr>
      </w:pPr>
      <w:r w:rsidRPr="00BD05F7">
        <w:rPr>
          <w:b/>
          <w:bCs/>
          <w:lang w:val="hr-HR" w:eastAsia="ar-SA"/>
        </w:rPr>
        <w:t xml:space="preserve">Dodjela bespovratnih sredstava u sklopu </w:t>
      </w:r>
      <w:r w:rsidR="00037CBC">
        <w:rPr>
          <w:b/>
          <w:bCs/>
          <w:lang w:val="hr-HR" w:eastAsia="ar-SA"/>
        </w:rPr>
        <w:t>P</w:t>
      </w:r>
      <w:r w:rsidRPr="00BD05F7">
        <w:rPr>
          <w:b/>
          <w:bCs/>
          <w:lang w:val="hr-HR" w:eastAsia="ar-SA"/>
        </w:rPr>
        <w:t xml:space="preserve">oziva je pod suspenzivnom klauzulom. </w:t>
      </w:r>
    </w:p>
    <w:p w:rsidR="00F55A02" w:rsidRPr="00BD05F7" w:rsidRDefault="00F55A02" w:rsidP="00F55A02">
      <w:pPr>
        <w:pStyle w:val="Zaglavlje"/>
        <w:widowControl w:val="0"/>
        <w:suppressAutoHyphens/>
        <w:jc w:val="center"/>
        <w:rPr>
          <w:b/>
          <w:bCs/>
          <w:lang w:val="hr-HR" w:eastAsia="ar-SA"/>
        </w:rPr>
      </w:pPr>
    </w:p>
    <w:p w:rsidR="00F55A02" w:rsidRDefault="00F55A02" w:rsidP="00F55A02">
      <w:pPr>
        <w:widowControl w:val="0"/>
        <w:suppressAutoHyphens/>
        <w:jc w:val="center"/>
        <w:rPr>
          <w:b/>
          <w:lang w:val="hr-HR"/>
        </w:rPr>
      </w:pPr>
      <w:r w:rsidRPr="00BD05F7">
        <w:rPr>
          <w:bCs/>
          <w:i/>
          <w:lang w:val="hr-HR" w:eastAsia="ar-SA"/>
        </w:rPr>
        <w:t xml:space="preserve">Sklapanje ugovora o dodjeli bespovratnih sredstava u sklopu </w:t>
      </w:r>
      <w:r w:rsidR="00037CBC">
        <w:rPr>
          <w:bCs/>
          <w:i/>
          <w:lang w:val="hr-HR" w:eastAsia="ar-SA"/>
        </w:rPr>
        <w:t>P</w:t>
      </w:r>
      <w:r w:rsidRPr="00BD05F7">
        <w:rPr>
          <w:bCs/>
          <w:i/>
          <w:lang w:val="hr-HR" w:eastAsia="ar-SA"/>
        </w:rPr>
        <w:t>oziva ovisi o dobivanju pozitivnog mišljenja Europske komisije o usklađenosti sustava upravljanja i kontrole strukturnim instrumentima Europske unije u Republici Hrvatskoj 2007.-2013. s relevantnim propisima Europske unije.</w:t>
      </w:r>
    </w:p>
    <w:p w:rsidR="00F55A02" w:rsidRDefault="00F55A02" w:rsidP="00F55A02">
      <w:pPr>
        <w:widowControl w:val="0"/>
        <w:suppressAutoHyphens/>
        <w:jc w:val="center"/>
        <w:rPr>
          <w:b/>
          <w:lang w:val="hr-HR"/>
        </w:rPr>
      </w:pPr>
    </w:p>
    <w:p w:rsidR="00F55A02" w:rsidRDefault="00F55A02" w:rsidP="00F55A02">
      <w:pPr>
        <w:widowControl w:val="0"/>
        <w:suppressAutoHyphens/>
        <w:jc w:val="center"/>
        <w:rPr>
          <w:b/>
          <w:lang w:val="hr-HR"/>
        </w:rPr>
      </w:pPr>
    </w:p>
    <w:p w:rsidR="00F55A02" w:rsidRPr="00AC1B45" w:rsidRDefault="00F55A02" w:rsidP="00F55A02">
      <w:pPr>
        <w:rPr>
          <w:sz w:val="28"/>
          <w:szCs w:val="28"/>
          <w:lang w:val="hr-HR"/>
        </w:rPr>
      </w:pPr>
    </w:p>
    <w:p w:rsidR="00F55A02" w:rsidRDefault="00F55A02" w:rsidP="00F55A02">
      <w:pPr>
        <w:rPr>
          <w:sz w:val="20"/>
          <w:szCs w:val="20"/>
          <w:lang w:val="hr-HR"/>
        </w:rPr>
      </w:pPr>
      <w:r>
        <w:rPr>
          <w:noProof/>
          <w:lang w:val="hr-HR" w:eastAsia="hr-HR"/>
        </w:rPr>
        <w:drawing>
          <wp:anchor distT="0" distB="0" distL="114300" distR="114300" simplePos="0" relativeHeight="251662336" behindDoc="1" locked="0" layoutInCell="1" allowOverlap="1" wp14:anchorId="624AAFDE" wp14:editId="6649CC16">
            <wp:simplePos x="0" y="0"/>
            <wp:positionH relativeFrom="column">
              <wp:posOffset>1857375</wp:posOffset>
            </wp:positionH>
            <wp:positionV relativeFrom="paragraph">
              <wp:posOffset>83185</wp:posOffset>
            </wp:positionV>
            <wp:extent cx="1457325" cy="778510"/>
            <wp:effectExtent l="0" t="0" r="9525" b="2540"/>
            <wp:wrapNone/>
            <wp:docPr id="9" name="Picture 9" descr="Strukturni-i-investicijski-fondovi-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kturni-i-investicijski-fondovi-logo-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1312" behindDoc="1" locked="0" layoutInCell="1" allowOverlap="0" wp14:anchorId="38274C2C" wp14:editId="56A20834">
            <wp:simplePos x="0" y="0"/>
            <wp:positionH relativeFrom="margin">
              <wp:posOffset>-9525</wp:posOffset>
            </wp:positionH>
            <wp:positionV relativeFrom="paragraph">
              <wp:posOffset>83185</wp:posOffset>
            </wp:positionV>
            <wp:extent cx="971550" cy="552450"/>
            <wp:effectExtent l="0" t="0" r="0" b="0"/>
            <wp:wrapNone/>
            <wp:docPr id="8" name="Picture 8"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FL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901"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A02" w:rsidRDefault="00F55A02" w:rsidP="00F55A02">
      <w:pPr>
        <w:widowControl w:val="0"/>
        <w:suppressAutoHyphens/>
        <w:jc w:val="center"/>
        <w:rPr>
          <w:b/>
          <w:lang w:val="hr-HR"/>
        </w:rPr>
      </w:pPr>
      <w:r>
        <w:rPr>
          <w:noProof/>
          <w:lang w:val="hr-HR" w:eastAsia="hr-HR"/>
        </w:rPr>
        <w:drawing>
          <wp:anchor distT="0" distB="0" distL="114300" distR="114300" simplePos="0" relativeHeight="251663360" behindDoc="1" locked="0" layoutInCell="1" allowOverlap="1" wp14:anchorId="21219307" wp14:editId="201228BF">
            <wp:simplePos x="0" y="0"/>
            <wp:positionH relativeFrom="column">
              <wp:posOffset>3852630</wp:posOffset>
            </wp:positionH>
            <wp:positionV relativeFrom="paragraph">
              <wp:posOffset>91440</wp:posOffset>
            </wp:positionV>
            <wp:extent cx="1652526" cy="561975"/>
            <wp:effectExtent l="0" t="0" r="5080" b="0"/>
            <wp:wrapNone/>
            <wp:docPr id="7" name="Picture 7" descr="konkurentna hrvat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kurentna hrvatsk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3834" cy="56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A02" w:rsidRDefault="00F55A02" w:rsidP="00F55A02">
      <w:pPr>
        <w:widowControl w:val="0"/>
        <w:suppressAutoHyphens/>
        <w:jc w:val="center"/>
        <w:rPr>
          <w:b/>
          <w:lang w:val="hr-HR"/>
        </w:rPr>
      </w:pPr>
    </w:p>
    <w:p w:rsidR="00F55A02" w:rsidRDefault="00F55A02" w:rsidP="00F55A02">
      <w:pPr>
        <w:widowControl w:val="0"/>
        <w:suppressAutoHyphens/>
        <w:jc w:val="center"/>
        <w:rPr>
          <w:b/>
          <w:lang w:val="hr-HR"/>
        </w:rPr>
      </w:pPr>
    </w:p>
    <w:p w:rsidR="00F55A02" w:rsidRPr="009A2DC4" w:rsidRDefault="00FA5A5D" w:rsidP="00B718FF">
      <w:pPr>
        <w:suppressAutoHyphens/>
        <w:ind w:right="7326"/>
        <w:rPr>
          <w:sz w:val="20"/>
          <w:szCs w:val="20"/>
          <w:lang w:val="hr-HR"/>
        </w:rPr>
      </w:pPr>
      <w:r>
        <w:rPr>
          <w:sz w:val="20"/>
          <w:szCs w:val="20"/>
          <w:lang w:val="hr-HR"/>
        </w:rPr>
        <w:t xml:space="preserve">Ovaj </w:t>
      </w:r>
      <w:r w:rsidR="008D06D0">
        <w:rPr>
          <w:sz w:val="20"/>
          <w:szCs w:val="20"/>
          <w:lang w:val="hr-HR"/>
        </w:rPr>
        <w:t>P</w:t>
      </w:r>
      <w:r>
        <w:rPr>
          <w:sz w:val="20"/>
          <w:szCs w:val="20"/>
          <w:lang w:val="hr-HR"/>
        </w:rPr>
        <w:t>oziv su</w:t>
      </w:r>
      <w:r w:rsidR="00F55A02" w:rsidRPr="009A2DC4">
        <w:rPr>
          <w:sz w:val="20"/>
          <w:szCs w:val="20"/>
          <w:lang w:val="hr-HR"/>
        </w:rPr>
        <w:t>financira</w:t>
      </w:r>
    </w:p>
    <w:p w:rsidR="00F55A02" w:rsidRPr="009A2DC4" w:rsidRDefault="00F55A02" w:rsidP="00B718FF">
      <w:pPr>
        <w:suppressAutoHyphens/>
        <w:ind w:right="7326"/>
        <w:rPr>
          <w:sz w:val="20"/>
          <w:szCs w:val="20"/>
          <w:lang w:val="hr-HR"/>
        </w:rPr>
      </w:pPr>
      <w:r w:rsidRPr="009A2DC4">
        <w:rPr>
          <w:sz w:val="20"/>
          <w:szCs w:val="20"/>
          <w:lang w:val="hr-HR"/>
        </w:rPr>
        <w:t xml:space="preserve">Europska unija iz Europskog fonda za            regionalni razvoj                                                                             </w:t>
      </w:r>
    </w:p>
    <w:p w:rsidR="00F55A02" w:rsidRPr="00411F6D" w:rsidRDefault="00F55A02" w:rsidP="00F55A02">
      <w:pPr>
        <w:ind w:right="7325"/>
        <w:rPr>
          <w:rFonts w:ascii="Arial Narrow" w:hAnsi="Arial Narrow"/>
          <w:lang w:val="hr-HR"/>
        </w:rPr>
      </w:pPr>
      <w:r>
        <w:rPr>
          <w:rFonts w:ascii="Arial Narrow" w:hAnsi="Arial Narrow"/>
          <w:sz w:val="20"/>
          <w:szCs w:val="20"/>
          <w:lang w:val="hr-HR"/>
        </w:rPr>
        <w:t xml:space="preserve">                                                                                                               </w:t>
      </w:r>
    </w:p>
    <w:p w:rsidR="00F55A02" w:rsidRPr="009A2DC4" w:rsidRDefault="00F55A02" w:rsidP="00B718FF">
      <w:pPr>
        <w:rPr>
          <w:b/>
          <w:i/>
          <w:lang w:val="hr-HR"/>
        </w:rPr>
      </w:pPr>
      <w:r w:rsidRPr="009A2DC4">
        <w:rPr>
          <w:b/>
          <w:i/>
          <w:lang w:val="hr-HR"/>
        </w:rPr>
        <w:t>Ulaganje u budućnost</w:t>
      </w:r>
    </w:p>
    <w:p w:rsidR="00F55A02" w:rsidRPr="00CB4AE7" w:rsidRDefault="00F55A02" w:rsidP="00F55A02">
      <w:pPr>
        <w:rPr>
          <w:rFonts w:ascii="Arial Narrow" w:hAnsi="Arial Narrow"/>
          <w:sz w:val="18"/>
          <w:szCs w:val="18"/>
          <w:lang w:val="hr-HR"/>
        </w:rPr>
      </w:pPr>
    </w:p>
    <w:p w:rsidR="00F55A02" w:rsidRPr="00CB4AE7" w:rsidRDefault="00F55A02" w:rsidP="00F55A02">
      <w:pPr>
        <w:rPr>
          <w:rFonts w:ascii="Arial Narrow" w:hAnsi="Arial Narrow"/>
          <w:sz w:val="18"/>
          <w:szCs w:val="18"/>
          <w:lang w:val="hr-HR"/>
        </w:rPr>
      </w:pPr>
    </w:p>
    <w:p w:rsidR="00F55A02" w:rsidRPr="009A2DC4" w:rsidRDefault="00697C41" w:rsidP="00F55A02">
      <w:pPr>
        <w:jc w:val="center"/>
        <w:rPr>
          <w:sz w:val="20"/>
          <w:szCs w:val="20"/>
          <w:lang w:val="hr-HR"/>
        </w:rPr>
      </w:pPr>
      <w:r>
        <w:rPr>
          <w:sz w:val="20"/>
          <w:szCs w:val="20"/>
          <w:lang w:val="hr-HR"/>
        </w:rPr>
        <w:t>Sadržaj ovih U</w:t>
      </w:r>
      <w:r w:rsidR="00F55A02" w:rsidRPr="009A2DC4">
        <w:rPr>
          <w:sz w:val="20"/>
          <w:szCs w:val="20"/>
          <w:lang w:val="hr-HR"/>
        </w:rPr>
        <w:t>puta isključiva je odgovornost Ministarstva regionalnoga razvoja i fondova Europske unije</w:t>
      </w:r>
      <w:r w:rsidR="0060788A">
        <w:rPr>
          <w:sz w:val="20"/>
          <w:szCs w:val="20"/>
          <w:lang w:val="hr-HR"/>
        </w:rPr>
        <w:t>.</w:t>
      </w:r>
    </w:p>
    <w:p w:rsidR="00205891" w:rsidRPr="00A54C57" w:rsidRDefault="00205891" w:rsidP="006155DF">
      <w:pPr>
        <w:pStyle w:val="Zaglavlje"/>
        <w:widowControl w:val="0"/>
        <w:suppressAutoHyphens/>
        <w:jc w:val="center"/>
        <w:rPr>
          <w:b/>
          <w:bCs/>
          <w:lang w:val="hr-HR" w:eastAsia="ar-SA"/>
        </w:rPr>
      </w:pPr>
    </w:p>
    <w:sdt>
      <w:sdtPr>
        <w:rPr>
          <w:rFonts w:ascii="Times New Roman" w:eastAsia="Times New Roman" w:hAnsi="Times New Roman" w:cs="Times New Roman"/>
          <w:b w:val="0"/>
          <w:bCs w:val="0"/>
          <w:color w:val="auto"/>
          <w:sz w:val="24"/>
          <w:szCs w:val="24"/>
          <w:lang w:val="en-US" w:eastAsia="en-US"/>
        </w:rPr>
        <w:id w:val="-10918734"/>
        <w:docPartObj>
          <w:docPartGallery w:val="Table of Contents"/>
          <w:docPartUnique/>
        </w:docPartObj>
      </w:sdtPr>
      <w:sdtEndPr>
        <w:rPr>
          <w:b/>
        </w:rPr>
      </w:sdtEndPr>
      <w:sdtContent>
        <w:p w:rsidR="00205891" w:rsidRPr="002B5AAF" w:rsidRDefault="00205891" w:rsidP="006155DF">
          <w:pPr>
            <w:pStyle w:val="TOCNaslov"/>
            <w:suppressAutoHyphens/>
            <w:rPr>
              <w:rFonts w:ascii="Times New Roman" w:hAnsi="Times New Roman" w:cs="Times New Roman"/>
              <w:b w:val="0"/>
              <w:color w:val="auto"/>
              <w:sz w:val="24"/>
              <w:szCs w:val="24"/>
            </w:rPr>
          </w:pPr>
          <w:r w:rsidRPr="00A54C57">
            <w:rPr>
              <w:rFonts w:ascii="Times New Roman" w:hAnsi="Times New Roman" w:cs="Times New Roman"/>
              <w:b w:val="0"/>
              <w:color w:val="auto"/>
              <w:sz w:val="24"/>
              <w:szCs w:val="24"/>
            </w:rPr>
            <w:t>Sadržaj</w:t>
          </w:r>
        </w:p>
        <w:p w:rsidR="00B832ED" w:rsidRDefault="00C237C9">
          <w:pPr>
            <w:pStyle w:val="Sadraj1"/>
            <w:tabs>
              <w:tab w:val="left" w:pos="480"/>
              <w:tab w:val="right" w:leader="dot" w:pos="9016"/>
            </w:tabs>
            <w:rPr>
              <w:rFonts w:asciiTheme="minorHAnsi" w:eastAsiaTheme="minorEastAsia" w:hAnsiTheme="minorHAnsi" w:cstheme="minorBidi"/>
              <w:noProof/>
              <w:sz w:val="22"/>
              <w:szCs w:val="22"/>
              <w:lang w:val="hr-HR" w:eastAsia="hr-HR"/>
            </w:rPr>
          </w:pPr>
          <w:r w:rsidRPr="00AD7B18">
            <w:rPr>
              <w:lang w:val="hr-HR"/>
            </w:rPr>
            <w:fldChar w:fldCharType="begin"/>
          </w:r>
          <w:r w:rsidR="00205891" w:rsidRPr="00A54C57">
            <w:rPr>
              <w:lang w:val="hr-HR"/>
            </w:rPr>
            <w:instrText xml:space="preserve"> TOC \o "1-3" \h \z \u </w:instrText>
          </w:r>
          <w:r w:rsidRPr="00AD7B18">
            <w:rPr>
              <w:lang w:val="hr-HR"/>
            </w:rPr>
            <w:fldChar w:fldCharType="separate"/>
          </w:r>
          <w:hyperlink w:anchor="_Toc373845566" w:history="1">
            <w:r w:rsidR="00B832ED" w:rsidRPr="00460A4B">
              <w:rPr>
                <w:rStyle w:val="Hiperveza"/>
                <w:rFonts w:eastAsiaTheme="majorEastAsia" w:cstheme="majorBidi"/>
                <w:noProof/>
                <w:lang w:eastAsia="hr-HR"/>
              </w:rPr>
              <w:t>1</w:t>
            </w:r>
            <w:r w:rsidR="00B832ED">
              <w:rPr>
                <w:rFonts w:asciiTheme="minorHAnsi" w:eastAsiaTheme="minorEastAsia" w:hAnsiTheme="minorHAnsi" w:cstheme="minorBidi"/>
                <w:noProof/>
                <w:sz w:val="22"/>
                <w:szCs w:val="22"/>
                <w:lang w:val="hr-HR" w:eastAsia="hr-HR"/>
              </w:rPr>
              <w:tab/>
            </w:r>
            <w:r w:rsidR="00B832ED" w:rsidRPr="00460A4B">
              <w:rPr>
                <w:rStyle w:val="Hiperveza"/>
                <w:noProof/>
              </w:rPr>
              <w:t>SHEMA DODJELE BESPOVRATNIH SREDSTAVA ZA POSLOVNU INFRASTRUKTURU</w:t>
            </w:r>
            <w:r w:rsidR="00B832ED">
              <w:rPr>
                <w:noProof/>
                <w:webHidden/>
              </w:rPr>
              <w:tab/>
            </w:r>
            <w:r w:rsidR="00B832ED">
              <w:rPr>
                <w:noProof/>
                <w:webHidden/>
              </w:rPr>
              <w:fldChar w:fldCharType="begin"/>
            </w:r>
            <w:r w:rsidR="00B832ED">
              <w:rPr>
                <w:noProof/>
                <w:webHidden/>
              </w:rPr>
              <w:instrText xml:space="preserve"> PAGEREF _Toc373845566 \h </w:instrText>
            </w:r>
            <w:r w:rsidR="00B832ED">
              <w:rPr>
                <w:noProof/>
                <w:webHidden/>
              </w:rPr>
            </w:r>
            <w:r w:rsidR="00B832ED">
              <w:rPr>
                <w:noProof/>
                <w:webHidden/>
              </w:rPr>
              <w:fldChar w:fldCharType="separate"/>
            </w:r>
            <w:r w:rsidR="00B832ED">
              <w:rPr>
                <w:noProof/>
                <w:webHidden/>
              </w:rPr>
              <w:t>4</w:t>
            </w:r>
            <w:r w:rsidR="00B832ED">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67" w:history="1">
            <w:r w:rsidRPr="00460A4B">
              <w:rPr>
                <w:rStyle w:val="Hiperveza"/>
                <w:rFonts w:eastAsiaTheme="majorEastAsia" w:cstheme="majorBidi"/>
                <w:noProof/>
                <w:lang w:eastAsia="hr-HR"/>
              </w:rPr>
              <w:t>1.1</w:t>
            </w:r>
            <w:r>
              <w:rPr>
                <w:rFonts w:asciiTheme="minorHAnsi" w:eastAsiaTheme="minorEastAsia" w:hAnsiTheme="minorHAnsi" w:cstheme="minorBidi"/>
                <w:noProof/>
                <w:sz w:val="22"/>
                <w:szCs w:val="22"/>
                <w:lang w:val="hr-HR" w:eastAsia="hr-HR"/>
              </w:rPr>
              <w:tab/>
            </w:r>
            <w:r w:rsidRPr="00460A4B">
              <w:rPr>
                <w:rStyle w:val="Hiperveza"/>
                <w:noProof/>
              </w:rPr>
              <w:t>Uvod</w:t>
            </w:r>
            <w:r>
              <w:rPr>
                <w:noProof/>
                <w:webHidden/>
              </w:rPr>
              <w:tab/>
            </w:r>
            <w:r>
              <w:rPr>
                <w:noProof/>
                <w:webHidden/>
              </w:rPr>
              <w:fldChar w:fldCharType="begin"/>
            </w:r>
            <w:r>
              <w:rPr>
                <w:noProof/>
                <w:webHidden/>
              </w:rPr>
              <w:instrText xml:space="preserve"> PAGEREF _Toc373845567 \h </w:instrText>
            </w:r>
            <w:r>
              <w:rPr>
                <w:noProof/>
                <w:webHidden/>
              </w:rPr>
            </w:r>
            <w:r>
              <w:rPr>
                <w:noProof/>
                <w:webHidden/>
              </w:rPr>
              <w:fldChar w:fldCharType="separate"/>
            </w:r>
            <w:r>
              <w:rPr>
                <w:noProof/>
                <w:webHidden/>
              </w:rPr>
              <w:t>4</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68" w:history="1">
            <w:r w:rsidRPr="00460A4B">
              <w:rPr>
                <w:rStyle w:val="Hiperveza"/>
                <w:noProof/>
              </w:rPr>
              <w:t>1.2</w:t>
            </w:r>
            <w:r>
              <w:rPr>
                <w:rFonts w:asciiTheme="minorHAnsi" w:eastAsiaTheme="minorEastAsia" w:hAnsiTheme="minorHAnsi" w:cstheme="minorBidi"/>
                <w:noProof/>
                <w:sz w:val="22"/>
                <w:szCs w:val="22"/>
                <w:lang w:val="hr-HR" w:eastAsia="hr-HR"/>
              </w:rPr>
              <w:tab/>
            </w:r>
            <w:r w:rsidRPr="00460A4B">
              <w:rPr>
                <w:rStyle w:val="Hiperveza"/>
                <w:noProof/>
              </w:rPr>
              <w:t>Pravna osnova</w:t>
            </w:r>
            <w:r>
              <w:rPr>
                <w:noProof/>
                <w:webHidden/>
              </w:rPr>
              <w:tab/>
            </w:r>
            <w:r>
              <w:rPr>
                <w:noProof/>
                <w:webHidden/>
              </w:rPr>
              <w:fldChar w:fldCharType="begin"/>
            </w:r>
            <w:r>
              <w:rPr>
                <w:noProof/>
                <w:webHidden/>
              </w:rPr>
              <w:instrText xml:space="preserve"> PAGEREF _Toc373845568 \h </w:instrText>
            </w:r>
            <w:r>
              <w:rPr>
                <w:noProof/>
                <w:webHidden/>
              </w:rPr>
            </w:r>
            <w:r>
              <w:rPr>
                <w:noProof/>
                <w:webHidden/>
              </w:rPr>
              <w:fldChar w:fldCharType="separate"/>
            </w:r>
            <w:r>
              <w:rPr>
                <w:noProof/>
                <w:webHidden/>
              </w:rPr>
              <w:t>4</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69" w:history="1">
            <w:r w:rsidRPr="00460A4B">
              <w:rPr>
                <w:rStyle w:val="Hiperveza"/>
                <w:noProof/>
              </w:rPr>
              <w:t>1.3</w:t>
            </w:r>
            <w:r>
              <w:rPr>
                <w:rFonts w:asciiTheme="minorHAnsi" w:eastAsiaTheme="minorEastAsia" w:hAnsiTheme="minorHAnsi" w:cstheme="minorBidi"/>
                <w:noProof/>
                <w:sz w:val="22"/>
                <w:szCs w:val="22"/>
                <w:lang w:val="hr-HR" w:eastAsia="hr-HR"/>
              </w:rPr>
              <w:tab/>
            </w:r>
            <w:r w:rsidRPr="00460A4B">
              <w:rPr>
                <w:rStyle w:val="Hiperveza"/>
                <w:noProof/>
              </w:rPr>
              <w:t>Ciljevi</w:t>
            </w:r>
            <w:r>
              <w:rPr>
                <w:noProof/>
                <w:webHidden/>
              </w:rPr>
              <w:tab/>
            </w:r>
            <w:r>
              <w:rPr>
                <w:noProof/>
                <w:webHidden/>
              </w:rPr>
              <w:fldChar w:fldCharType="begin"/>
            </w:r>
            <w:r>
              <w:rPr>
                <w:noProof/>
                <w:webHidden/>
              </w:rPr>
              <w:instrText xml:space="preserve"> PAGEREF _Toc373845569 \h </w:instrText>
            </w:r>
            <w:r>
              <w:rPr>
                <w:noProof/>
                <w:webHidden/>
              </w:rPr>
            </w:r>
            <w:r>
              <w:rPr>
                <w:noProof/>
                <w:webHidden/>
              </w:rPr>
              <w:fldChar w:fldCharType="separate"/>
            </w:r>
            <w:r>
              <w:rPr>
                <w:noProof/>
                <w:webHidden/>
              </w:rPr>
              <w:t>5</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70" w:history="1">
            <w:r w:rsidRPr="00460A4B">
              <w:rPr>
                <w:rStyle w:val="Hiperveza"/>
                <w:noProof/>
              </w:rPr>
              <w:t>1.4</w:t>
            </w:r>
            <w:r>
              <w:rPr>
                <w:rFonts w:asciiTheme="minorHAnsi" w:eastAsiaTheme="minorEastAsia" w:hAnsiTheme="minorHAnsi" w:cstheme="minorBidi"/>
                <w:noProof/>
                <w:sz w:val="22"/>
                <w:szCs w:val="22"/>
                <w:lang w:val="hr-HR" w:eastAsia="hr-HR"/>
              </w:rPr>
              <w:tab/>
            </w:r>
            <w:r w:rsidRPr="00460A4B">
              <w:rPr>
                <w:rStyle w:val="Hiperveza"/>
                <w:noProof/>
              </w:rPr>
              <w:t>Pokazatelji (indikatori)</w:t>
            </w:r>
            <w:r>
              <w:rPr>
                <w:noProof/>
                <w:webHidden/>
              </w:rPr>
              <w:tab/>
            </w:r>
            <w:r>
              <w:rPr>
                <w:noProof/>
                <w:webHidden/>
              </w:rPr>
              <w:fldChar w:fldCharType="begin"/>
            </w:r>
            <w:r>
              <w:rPr>
                <w:noProof/>
                <w:webHidden/>
              </w:rPr>
              <w:instrText xml:space="preserve"> PAGEREF _Toc373845570 \h </w:instrText>
            </w:r>
            <w:r>
              <w:rPr>
                <w:noProof/>
                <w:webHidden/>
              </w:rPr>
            </w:r>
            <w:r>
              <w:rPr>
                <w:noProof/>
                <w:webHidden/>
              </w:rPr>
              <w:fldChar w:fldCharType="separate"/>
            </w:r>
            <w:r>
              <w:rPr>
                <w:noProof/>
                <w:webHidden/>
              </w:rPr>
              <w:t>5</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71" w:history="1">
            <w:r w:rsidRPr="00460A4B">
              <w:rPr>
                <w:rStyle w:val="Hiperveza"/>
                <w:noProof/>
              </w:rPr>
              <w:t>1.5</w:t>
            </w:r>
            <w:r>
              <w:rPr>
                <w:rFonts w:asciiTheme="minorHAnsi" w:eastAsiaTheme="minorEastAsia" w:hAnsiTheme="minorHAnsi" w:cstheme="minorBidi"/>
                <w:noProof/>
                <w:sz w:val="22"/>
                <w:szCs w:val="22"/>
                <w:lang w:val="hr-HR" w:eastAsia="hr-HR"/>
              </w:rPr>
              <w:tab/>
            </w:r>
            <w:r w:rsidRPr="00460A4B">
              <w:rPr>
                <w:rStyle w:val="Hiperveza"/>
                <w:noProof/>
              </w:rPr>
              <w:t>Iznos bespovratnih sredstava i stopa sufinanciranja</w:t>
            </w:r>
            <w:r>
              <w:rPr>
                <w:noProof/>
                <w:webHidden/>
              </w:rPr>
              <w:tab/>
            </w:r>
            <w:r>
              <w:rPr>
                <w:noProof/>
                <w:webHidden/>
              </w:rPr>
              <w:fldChar w:fldCharType="begin"/>
            </w:r>
            <w:r>
              <w:rPr>
                <w:noProof/>
                <w:webHidden/>
              </w:rPr>
              <w:instrText xml:space="preserve"> PAGEREF _Toc373845571 \h </w:instrText>
            </w:r>
            <w:r>
              <w:rPr>
                <w:noProof/>
                <w:webHidden/>
              </w:rPr>
            </w:r>
            <w:r>
              <w:rPr>
                <w:noProof/>
                <w:webHidden/>
              </w:rPr>
              <w:fldChar w:fldCharType="separate"/>
            </w:r>
            <w:r>
              <w:rPr>
                <w:noProof/>
                <w:webHidden/>
              </w:rPr>
              <w:t>6</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72" w:history="1">
            <w:r w:rsidRPr="00460A4B">
              <w:rPr>
                <w:rStyle w:val="Hiperveza"/>
                <w:noProof/>
              </w:rPr>
              <w:t>1.6</w:t>
            </w:r>
            <w:r>
              <w:rPr>
                <w:rFonts w:asciiTheme="minorHAnsi" w:eastAsiaTheme="minorEastAsia" w:hAnsiTheme="minorHAnsi" w:cstheme="minorBidi"/>
                <w:noProof/>
                <w:sz w:val="22"/>
                <w:szCs w:val="22"/>
                <w:lang w:val="hr-HR" w:eastAsia="hr-HR"/>
              </w:rPr>
              <w:tab/>
            </w:r>
            <w:r w:rsidRPr="00460A4B">
              <w:rPr>
                <w:rStyle w:val="Hiperveza"/>
                <w:noProof/>
              </w:rPr>
              <w:t>Projekti koji ostvaruju prihode</w:t>
            </w:r>
            <w:r>
              <w:rPr>
                <w:noProof/>
                <w:webHidden/>
              </w:rPr>
              <w:tab/>
            </w:r>
            <w:r>
              <w:rPr>
                <w:noProof/>
                <w:webHidden/>
              </w:rPr>
              <w:fldChar w:fldCharType="begin"/>
            </w:r>
            <w:r>
              <w:rPr>
                <w:noProof/>
                <w:webHidden/>
              </w:rPr>
              <w:instrText xml:space="preserve"> PAGEREF _Toc373845572 \h </w:instrText>
            </w:r>
            <w:r>
              <w:rPr>
                <w:noProof/>
                <w:webHidden/>
              </w:rPr>
            </w:r>
            <w:r>
              <w:rPr>
                <w:noProof/>
                <w:webHidden/>
              </w:rPr>
              <w:fldChar w:fldCharType="separate"/>
            </w:r>
            <w:r>
              <w:rPr>
                <w:noProof/>
                <w:webHidden/>
              </w:rPr>
              <w:t>7</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73" w:history="1">
            <w:r w:rsidRPr="00460A4B">
              <w:rPr>
                <w:rStyle w:val="Hiperveza"/>
                <w:noProof/>
              </w:rPr>
              <w:t>1.7</w:t>
            </w:r>
            <w:r>
              <w:rPr>
                <w:rFonts w:asciiTheme="minorHAnsi" w:eastAsiaTheme="minorEastAsia" w:hAnsiTheme="minorHAnsi" w:cstheme="minorBidi"/>
                <w:noProof/>
                <w:sz w:val="22"/>
                <w:szCs w:val="22"/>
                <w:lang w:val="hr-HR" w:eastAsia="hr-HR"/>
              </w:rPr>
              <w:tab/>
            </w:r>
            <w:r w:rsidRPr="00460A4B">
              <w:rPr>
                <w:rStyle w:val="Hiperveza"/>
                <w:noProof/>
              </w:rPr>
              <w:t>Broj prijava po prijavitelju</w:t>
            </w:r>
            <w:r>
              <w:rPr>
                <w:noProof/>
                <w:webHidden/>
              </w:rPr>
              <w:tab/>
            </w:r>
            <w:r>
              <w:rPr>
                <w:noProof/>
                <w:webHidden/>
              </w:rPr>
              <w:fldChar w:fldCharType="begin"/>
            </w:r>
            <w:r>
              <w:rPr>
                <w:noProof/>
                <w:webHidden/>
              </w:rPr>
              <w:instrText xml:space="preserve"> PAGEREF _Toc373845573 \h </w:instrText>
            </w:r>
            <w:r>
              <w:rPr>
                <w:noProof/>
                <w:webHidden/>
              </w:rPr>
            </w:r>
            <w:r>
              <w:rPr>
                <w:noProof/>
                <w:webHidden/>
              </w:rPr>
              <w:fldChar w:fldCharType="separate"/>
            </w:r>
            <w:r>
              <w:rPr>
                <w:noProof/>
                <w:webHidden/>
              </w:rPr>
              <w:t>8</w:t>
            </w:r>
            <w:r>
              <w:rPr>
                <w:noProof/>
                <w:webHidden/>
              </w:rPr>
              <w:fldChar w:fldCharType="end"/>
            </w:r>
          </w:hyperlink>
        </w:p>
        <w:p w:rsidR="00B832ED" w:rsidRDefault="00B832ED">
          <w:pPr>
            <w:pStyle w:val="Sadraj1"/>
            <w:tabs>
              <w:tab w:val="left" w:pos="480"/>
              <w:tab w:val="right" w:leader="dot" w:pos="9016"/>
            </w:tabs>
            <w:rPr>
              <w:rFonts w:asciiTheme="minorHAnsi" w:eastAsiaTheme="minorEastAsia" w:hAnsiTheme="minorHAnsi" w:cstheme="minorBidi"/>
              <w:noProof/>
              <w:sz w:val="22"/>
              <w:szCs w:val="22"/>
              <w:lang w:val="hr-HR" w:eastAsia="hr-HR"/>
            </w:rPr>
          </w:pPr>
          <w:hyperlink w:anchor="_Toc373845574" w:history="1">
            <w:r w:rsidRPr="00460A4B">
              <w:rPr>
                <w:rStyle w:val="Hiperveza"/>
                <w:noProof/>
              </w:rPr>
              <w:t>2</w:t>
            </w:r>
            <w:r>
              <w:rPr>
                <w:rFonts w:asciiTheme="minorHAnsi" w:eastAsiaTheme="minorEastAsia" w:hAnsiTheme="minorHAnsi" w:cstheme="minorBidi"/>
                <w:noProof/>
                <w:sz w:val="22"/>
                <w:szCs w:val="22"/>
                <w:lang w:val="hr-HR" w:eastAsia="hr-HR"/>
              </w:rPr>
              <w:tab/>
            </w:r>
            <w:r w:rsidRPr="00460A4B">
              <w:rPr>
                <w:rStyle w:val="Hiperveza"/>
                <w:noProof/>
              </w:rPr>
              <w:t>UVJETI PRIHVATLJIVOSTI</w:t>
            </w:r>
            <w:r>
              <w:rPr>
                <w:noProof/>
                <w:webHidden/>
              </w:rPr>
              <w:tab/>
            </w:r>
            <w:r>
              <w:rPr>
                <w:noProof/>
                <w:webHidden/>
              </w:rPr>
              <w:fldChar w:fldCharType="begin"/>
            </w:r>
            <w:r>
              <w:rPr>
                <w:noProof/>
                <w:webHidden/>
              </w:rPr>
              <w:instrText xml:space="preserve"> PAGEREF _Toc373845574 \h </w:instrText>
            </w:r>
            <w:r>
              <w:rPr>
                <w:noProof/>
                <w:webHidden/>
              </w:rPr>
            </w:r>
            <w:r>
              <w:rPr>
                <w:noProof/>
                <w:webHidden/>
              </w:rPr>
              <w:fldChar w:fldCharType="separate"/>
            </w:r>
            <w:r>
              <w:rPr>
                <w:noProof/>
                <w:webHidden/>
              </w:rPr>
              <w:t>9</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75" w:history="1">
            <w:r w:rsidRPr="00460A4B">
              <w:rPr>
                <w:rStyle w:val="Hiperveza"/>
                <w:noProof/>
              </w:rPr>
              <w:t>2.1</w:t>
            </w:r>
            <w:r>
              <w:rPr>
                <w:rFonts w:asciiTheme="minorHAnsi" w:eastAsiaTheme="minorEastAsia" w:hAnsiTheme="minorHAnsi" w:cstheme="minorBidi"/>
                <w:noProof/>
                <w:sz w:val="22"/>
                <w:szCs w:val="22"/>
                <w:lang w:val="hr-HR" w:eastAsia="hr-HR"/>
              </w:rPr>
              <w:tab/>
            </w:r>
            <w:r w:rsidRPr="00460A4B">
              <w:rPr>
                <w:rStyle w:val="Hiperveza"/>
                <w:noProof/>
              </w:rPr>
              <w:t>Prihvatljivost prijavitelja</w:t>
            </w:r>
            <w:r>
              <w:rPr>
                <w:noProof/>
                <w:webHidden/>
              </w:rPr>
              <w:tab/>
            </w:r>
            <w:r>
              <w:rPr>
                <w:noProof/>
                <w:webHidden/>
              </w:rPr>
              <w:fldChar w:fldCharType="begin"/>
            </w:r>
            <w:r>
              <w:rPr>
                <w:noProof/>
                <w:webHidden/>
              </w:rPr>
              <w:instrText xml:space="preserve"> PAGEREF _Toc373845575 \h </w:instrText>
            </w:r>
            <w:r>
              <w:rPr>
                <w:noProof/>
                <w:webHidden/>
              </w:rPr>
            </w:r>
            <w:r>
              <w:rPr>
                <w:noProof/>
                <w:webHidden/>
              </w:rPr>
              <w:fldChar w:fldCharType="separate"/>
            </w:r>
            <w:r>
              <w:rPr>
                <w:noProof/>
                <w:webHidden/>
              </w:rPr>
              <w:t>9</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76" w:history="1">
            <w:r w:rsidRPr="00460A4B">
              <w:rPr>
                <w:rStyle w:val="Hiperveza"/>
                <w:noProof/>
              </w:rPr>
              <w:t>2.2</w:t>
            </w:r>
            <w:r>
              <w:rPr>
                <w:rFonts w:asciiTheme="minorHAnsi" w:eastAsiaTheme="minorEastAsia" w:hAnsiTheme="minorHAnsi" w:cstheme="minorBidi"/>
                <w:noProof/>
                <w:sz w:val="22"/>
                <w:szCs w:val="22"/>
                <w:lang w:val="hr-HR" w:eastAsia="hr-HR"/>
              </w:rPr>
              <w:tab/>
            </w:r>
            <w:r w:rsidRPr="00460A4B">
              <w:rPr>
                <w:rStyle w:val="Hiperveza"/>
                <w:noProof/>
              </w:rPr>
              <w:t>Prihvatljivost partnera</w:t>
            </w:r>
            <w:r>
              <w:rPr>
                <w:noProof/>
                <w:webHidden/>
              </w:rPr>
              <w:tab/>
            </w:r>
            <w:r>
              <w:rPr>
                <w:noProof/>
                <w:webHidden/>
              </w:rPr>
              <w:fldChar w:fldCharType="begin"/>
            </w:r>
            <w:r>
              <w:rPr>
                <w:noProof/>
                <w:webHidden/>
              </w:rPr>
              <w:instrText xml:space="preserve"> PAGEREF _Toc373845576 \h </w:instrText>
            </w:r>
            <w:r>
              <w:rPr>
                <w:noProof/>
                <w:webHidden/>
              </w:rPr>
            </w:r>
            <w:r>
              <w:rPr>
                <w:noProof/>
                <w:webHidden/>
              </w:rPr>
              <w:fldChar w:fldCharType="separate"/>
            </w:r>
            <w:r>
              <w:rPr>
                <w:noProof/>
                <w:webHidden/>
              </w:rPr>
              <w:t>9</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77" w:history="1">
            <w:r w:rsidRPr="00460A4B">
              <w:rPr>
                <w:rStyle w:val="Hiperveza"/>
                <w:noProof/>
              </w:rPr>
              <w:t>2.3</w:t>
            </w:r>
            <w:r>
              <w:rPr>
                <w:rFonts w:asciiTheme="minorHAnsi" w:eastAsiaTheme="minorEastAsia" w:hAnsiTheme="minorHAnsi" w:cstheme="minorBidi"/>
                <w:noProof/>
                <w:sz w:val="22"/>
                <w:szCs w:val="22"/>
                <w:lang w:val="hr-HR" w:eastAsia="hr-HR"/>
              </w:rPr>
              <w:tab/>
            </w:r>
            <w:r w:rsidRPr="00460A4B">
              <w:rPr>
                <w:rStyle w:val="Hiperveza"/>
                <w:noProof/>
              </w:rPr>
              <w:t>Kriteriji za isključenje prijavitelja ili partnera</w:t>
            </w:r>
            <w:r>
              <w:rPr>
                <w:noProof/>
                <w:webHidden/>
              </w:rPr>
              <w:tab/>
            </w:r>
            <w:r>
              <w:rPr>
                <w:noProof/>
                <w:webHidden/>
              </w:rPr>
              <w:fldChar w:fldCharType="begin"/>
            </w:r>
            <w:r>
              <w:rPr>
                <w:noProof/>
                <w:webHidden/>
              </w:rPr>
              <w:instrText xml:space="preserve"> PAGEREF _Toc373845577 \h </w:instrText>
            </w:r>
            <w:r>
              <w:rPr>
                <w:noProof/>
                <w:webHidden/>
              </w:rPr>
            </w:r>
            <w:r>
              <w:rPr>
                <w:noProof/>
                <w:webHidden/>
              </w:rPr>
              <w:fldChar w:fldCharType="separate"/>
            </w:r>
            <w:r>
              <w:rPr>
                <w:noProof/>
                <w:webHidden/>
              </w:rPr>
              <w:t>10</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78" w:history="1">
            <w:r w:rsidRPr="00460A4B">
              <w:rPr>
                <w:rStyle w:val="Hiperveza"/>
                <w:noProof/>
              </w:rPr>
              <w:t>2.4</w:t>
            </w:r>
            <w:r>
              <w:rPr>
                <w:rFonts w:asciiTheme="minorHAnsi" w:eastAsiaTheme="minorEastAsia" w:hAnsiTheme="minorHAnsi" w:cstheme="minorBidi"/>
                <w:noProof/>
                <w:sz w:val="22"/>
                <w:szCs w:val="22"/>
                <w:lang w:val="hr-HR" w:eastAsia="hr-HR"/>
              </w:rPr>
              <w:tab/>
            </w:r>
            <w:r w:rsidRPr="00460A4B">
              <w:rPr>
                <w:rStyle w:val="Hiperveza"/>
                <w:noProof/>
              </w:rPr>
              <w:t>Ostali uvjeti za prijavitelje</w:t>
            </w:r>
            <w:r>
              <w:rPr>
                <w:noProof/>
                <w:webHidden/>
              </w:rPr>
              <w:tab/>
            </w:r>
            <w:r>
              <w:rPr>
                <w:noProof/>
                <w:webHidden/>
              </w:rPr>
              <w:fldChar w:fldCharType="begin"/>
            </w:r>
            <w:r>
              <w:rPr>
                <w:noProof/>
                <w:webHidden/>
              </w:rPr>
              <w:instrText xml:space="preserve"> PAGEREF _Toc373845578 \h </w:instrText>
            </w:r>
            <w:r>
              <w:rPr>
                <w:noProof/>
                <w:webHidden/>
              </w:rPr>
            </w:r>
            <w:r>
              <w:rPr>
                <w:noProof/>
                <w:webHidden/>
              </w:rPr>
              <w:fldChar w:fldCharType="separate"/>
            </w:r>
            <w:r>
              <w:rPr>
                <w:noProof/>
                <w:webHidden/>
              </w:rPr>
              <w:t>11</w:t>
            </w:r>
            <w:r>
              <w:rPr>
                <w:noProof/>
                <w:webHidden/>
              </w:rPr>
              <w:fldChar w:fldCharType="end"/>
            </w:r>
          </w:hyperlink>
        </w:p>
        <w:p w:rsidR="00B832ED" w:rsidRDefault="00B832ED">
          <w:pPr>
            <w:pStyle w:val="Sadraj1"/>
            <w:tabs>
              <w:tab w:val="left" w:pos="480"/>
              <w:tab w:val="right" w:leader="dot" w:pos="9016"/>
            </w:tabs>
            <w:rPr>
              <w:rFonts w:asciiTheme="minorHAnsi" w:eastAsiaTheme="minorEastAsia" w:hAnsiTheme="minorHAnsi" w:cstheme="minorBidi"/>
              <w:noProof/>
              <w:sz w:val="22"/>
              <w:szCs w:val="22"/>
              <w:lang w:val="hr-HR" w:eastAsia="hr-HR"/>
            </w:rPr>
          </w:pPr>
          <w:hyperlink w:anchor="_Toc373845579" w:history="1">
            <w:r w:rsidRPr="00460A4B">
              <w:rPr>
                <w:rStyle w:val="Hiperveza"/>
                <w:noProof/>
              </w:rPr>
              <w:t>3</w:t>
            </w:r>
            <w:r>
              <w:rPr>
                <w:rFonts w:asciiTheme="minorHAnsi" w:eastAsiaTheme="minorEastAsia" w:hAnsiTheme="minorHAnsi" w:cstheme="minorBidi"/>
                <w:noProof/>
                <w:sz w:val="22"/>
                <w:szCs w:val="22"/>
                <w:lang w:val="hr-HR" w:eastAsia="hr-HR"/>
              </w:rPr>
              <w:tab/>
            </w:r>
            <w:r w:rsidRPr="00460A4B">
              <w:rPr>
                <w:rStyle w:val="Hiperveza"/>
                <w:noProof/>
              </w:rPr>
              <w:t>UVJETI ZA PROJEKTE</w:t>
            </w:r>
            <w:r>
              <w:rPr>
                <w:noProof/>
                <w:webHidden/>
              </w:rPr>
              <w:tab/>
            </w:r>
            <w:r>
              <w:rPr>
                <w:noProof/>
                <w:webHidden/>
              </w:rPr>
              <w:fldChar w:fldCharType="begin"/>
            </w:r>
            <w:r>
              <w:rPr>
                <w:noProof/>
                <w:webHidden/>
              </w:rPr>
              <w:instrText xml:space="preserve"> PAGEREF _Toc373845579 \h </w:instrText>
            </w:r>
            <w:r>
              <w:rPr>
                <w:noProof/>
                <w:webHidden/>
              </w:rPr>
            </w:r>
            <w:r>
              <w:rPr>
                <w:noProof/>
                <w:webHidden/>
              </w:rPr>
              <w:fldChar w:fldCharType="separate"/>
            </w:r>
            <w:r>
              <w:rPr>
                <w:noProof/>
                <w:webHidden/>
              </w:rPr>
              <w:t>13</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80" w:history="1">
            <w:r w:rsidRPr="00460A4B">
              <w:rPr>
                <w:rStyle w:val="Hiperveza"/>
                <w:noProof/>
              </w:rPr>
              <w:t>3.1</w:t>
            </w:r>
            <w:r>
              <w:rPr>
                <w:rFonts w:asciiTheme="minorHAnsi" w:eastAsiaTheme="minorEastAsia" w:hAnsiTheme="minorHAnsi" w:cstheme="minorBidi"/>
                <w:noProof/>
                <w:sz w:val="22"/>
                <w:szCs w:val="22"/>
                <w:lang w:val="hr-HR" w:eastAsia="hr-HR"/>
              </w:rPr>
              <w:tab/>
            </w:r>
            <w:r w:rsidRPr="00460A4B">
              <w:rPr>
                <w:rStyle w:val="Hiperveza"/>
                <w:noProof/>
              </w:rPr>
              <w:t>Prihvatljivost projekata</w:t>
            </w:r>
            <w:r>
              <w:rPr>
                <w:noProof/>
                <w:webHidden/>
              </w:rPr>
              <w:tab/>
            </w:r>
            <w:r>
              <w:rPr>
                <w:noProof/>
                <w:webHidden/>
              </w:rPr>
              <w:fldChar w:fldCharType="begin"/>
            </w:r>
            <w:r>
              <w:rPr>
                <w:noProof/>
                <w:webHidden/>
              </w:rPr>
              <w:instrText xml:space="preserve"> PAGEREF _Toc373845580 \h </w:instrText>
            </w:r>
            <w:r>
              <w:rPr>
                <w:noProof/>
                <w:webHidden/>
              </w:rPr>
            </w:r>
            <w:r>
              <w:rPr>
                <w:noProof/>
                <w:webHidden/>
              </w:rPr>
              <w:fldChar w:fldCharType="separate"/>
            </w:r>
            <w:r>
              <w:rPr>
                <w:noProof/>
                <w:webHidden/>
              </w:rPr>
              <w:t>13</w:t>
            </w:r>
            <w:r>
              <w:rPr>
                <w:noProof/>
                <w:webHidden/>
              </w:rPr>
              <w:fldChar w:fldCharType="end"/>
            </w:r>
          </w:hyperlink>
        </w:p>
        <w:p w:rsidR="00B832ED" w:rsidRDefault="00B832ED">
          <w:pPr>
            <w:pStyle w:val="Sadraj3"/>
            <w:tabs>
              <w:tab w:val="left" w:pos="1320"/>
              <w:tab w:val="right" w:leader="dot" w:pos="9016"/>
            </w:tabs>
            <w:rPr>
              <w:rFonts w:asciiTheme="minorHAnsi" w:eastAsiaTheme="minorEastAsia" w:hAnsiTheme="minorHAnsi" w:cstheme="minorBidi"/>
              <w:noProof/>
              <w:sz w:val="22"/>
              <w:szCs w:val="22"/>
              <w:lang w:val="hr-HR" w:eastAsia="hr-HR"/>
            </w:rPr>
          </w:pPr>
          <w:hyperlink w:anchor="_Toc373845581" w:history="1">
            <w:r w:rsidRPr="00460A4B">
              <w:rPr>
                <w:rStyle w:val="Hiperveza"/>
                <w:noProof/>
              </w:rPr>
              <w:t>3.1.1</w:t>
            </w:r>
            <w:r>
              <w:rPr>
                <w:rFonts w:asciiTheme="minorHAnsi" w:eastAsiaTheme="minorEastAsia" w:hAnsiTheme="minorHAnsi" w:cstheme="minorBidi"/>
                <w:noProof/>
                <w:sz w:val="22"/>
                <w:szCs w:val="22"/>
                <w:lang w:val="hr-HR" w:eastAsia="hr-HR"/>
              </w:rPr>
              <w:tab/>
            </w:r>
            <w:r w:rsidRPr="00460A4B">
              <w:rPr>
                <w:rStyle w:val="Hiperveza"/>
                <w:noProof/>
              </w:rPr>
              <w:t>Kategorije prihvatljivih projekata</w:t>
            </w:r>
            <w:r>
              <w:rPr>
                <w:noProof/>
                <w:webHidden/>
              </w:rPr>
              <w:tab/>
            </w:r>
            <w:r>
              <w:rPr>
                <w:noProof/>
                <w:webHidden/>
              </w:rPr>
              <w:fldChar w:fldCharType="begin"/>
            </w:r>
            <w:r>
              <w:rPr>
                <w:noProof/>
                <w:webHidden/>
              </w:rPr>
              <w:instrText xml:space="preserve"> PAGEREF _Toc373845581 \h </w:instrText>
            </w:r>
            <w:r>
              <w:rPr>
                <w:noProof/>
                <w:webHidden/>
              </w:rPr>
            </w:r>
            <w:r>
              <w:rPr>
                <w:noProof/>
                <w:webHidden/>
              </w:rPr>
              <w:fldChar w:fldCharType="separate"/>
            </w:r>
            <w:r>
              <w:rPr>
                <w:noProof/>
                <w:webHidden/>
              </w:rPr>
              <w:t>14</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82" w:history="1">
            <w:r w:rsidRPr="00460A4B">
              <w:rPr>
                <w:rStyle w:val="Hiperveza"/>
                <w:noProof/>
              </w:rPr>
              <w:t>3.2</w:t>
            </w:r>
            <w:r>
              <w:rPr>
                <w:rFonts w:asciiTheme="minorHAnsi" w:eastAsiaTheme="minorEastAsia" w:hAnsiTheme="minorHAnsi" w:cstheme="minorBidi"/>
                <w:noProof/>
                <w:sz w:val="22"/>
                <w:szCs w:val="22"/>
                <w:lang w:val="hr-HR" w:eastAsia="hr-HR"/>
              </w:rPr>
              <w:tab/>
            </w:r>
            <w:r w:rsidRPr="00460A4B">
              <w:rPr>
                <w:rStyle w:val="Hiperveza"/>
                <w:noProof/>
              </w:rPr>
              <w:t>Prihvatljivost projektnih aktivnosti</w:t>
            </w:r>
            <w:r>
              <w:rPr>
                <w:noProof/>
                <w:webHidden/>
              </w:rPr>
              <w:tab/>
            </w:r>
            <w:r>
              <w:rPr>
                <w:noProof/>
                <w:webHidden/>
              </w:rPr>
              <w:fldChar w:fldCharType="begin"/>
            </w:r>
            <w:r>
              <w:rPr>
                <w:noProof/>
                <w:webHidden/>
              </w:rPr>
              <w:instrText xml:space="preserve"> PAGEREF _Toc373845582 \h </w:instrText>
            </w:r>
            <w:r>
              <w:rPr>
                <w:noProof/>
                <w:webHidden/>
              </w:rPr>
            </w:r>
            <w:r>
              <w:rPr>
                <w:noProof/>
                <w:webHidden/>
              </w:rPr>
              <w:fldChar w:fldCharType="separate"/>
            </w:r>
            <w:r>
              <w:rPr>
                <w:noProof/>
                <w:webHidden/>
              </w:rPr>
              <w:t>16</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83" w:history="1">
            <w:r w:rsidRPr="00460A4B">
              <w:rPr>
                <w:rStyle w:val="Hiperveza"/>
                <w:noProof/>
              </w:rPr>
              <w:t>3.3</w:t>
            </w:r>
            <w:r>
              <w:rPr>
                <w:rFonts w:asciiTheme="minorHAnsi" w:eastAsiaTheme="minorEastAsia" w:hAnsiTheme="minorHAnsi" w:cstheme="minorBidi"/>
                <w:noProof/>
                <w:sz w:val="22"/>
                <w:szCs w:val="22"/>
                <w:lang w:val="hr-HR" w:eastAsia="hr-HR"/>
              </w:rPr>
              <w:tab/>
            </w:r>
            <w:r w:rsidRPr="00460A4B">
              <w:rPr>
                <w:rStyle w:val="Hiperveza"/>
                <w:noProof/>
              </w:rPr>
              <w:t>Prihvatljivost troškova</w:t>
            </w:r>
            <w:r>
              <w:rPr>
                <w:noProof/>
                <w:webHidden/>
              </w:rPr>
              <w:tab/>
            </w:r>
            <w:r>
              <w:rPr>
                <w:noProof/>
                <w:webHidden/>
              </w:rPr>
              <w:fldChar w:fldCharType="begin"/>
            </w:r>
            <w:r>
              <w:rPr>
                <w:noProof/>
                <w:webHidden/>
              </w:rPr>
              <w:instrText xml:space="preserve"> PAGEREF _Toc373845583 \h </w:instrText>
            </w:r>
            <w:r>
              <w:rPr>
                <w:noProof/>
                <w:webHidden/>
              </w:rPr>
            </w:r>
            <w:r>
              <w:rPr>
                <w:noProof/>
                <w:webHidden/>
              </w:rPr>
              <w:fldChar w:fldCharType="separate"/>
            </w:r>
            <w:r>
              <w:rPr>
                <w:noProof/>
                <w:webHidden/>
              </w:rPr>
              <w:t>17</w:t>
            </w:r>
            <w:r>
              <w:rPr>
                <w:noProof/>
                <w:webHidden/>
              </w:rPr>
              <w:fldChar w:fldCharType="end"/>
            </w:r>
          </w:hyperlink>
        </w:p>
        <w:p w:rsidR="00B832ED" w:rsidRDefault="00B832ED">
          <w:pPr>
            <w:pStyle w:val="Sadraj3"/>
            <w:tabs>
              <w:tab w:val="left" w:pos="1320"/>
              <w:tab w:val="right" w:leader="dot" w:pos="9016"/>
            </w:tabs>
            <w:rPr>
              <w:rFonts w:asciiTheme="minorHAnsi" w:eastAsiaTheme="minorEastAsia" w:hAnsiTheme="minorHAnsi" w:cstheme="minorBidi"/>
              <w:noProof/>
              <w:sz w:val="22"/>
              <w:szCs w:val="22"/>
              <w:lang w:val="hr-HR" w:eastAsia="hr-HR"/>
            </w:rPr>
          </w:pPr>
          <w:hyperlink w:anchor="_Toc373845584" w:history="1">
            <w:r w:rsidRPr="00460A4B">
              <w:rPr>
                <w:rStyle w:val="Hiperveza"/>
                <w:noProof/>
              </w:rPr>
              <w:t>3.3.1</w:t>
            </w:r>
            <w:r>
              <w:rPr>
                <w:rFonts w:asciiTheme="minorHAnsi" w:eastAsiaTheme="minorEastAsia" w:hAnsiTheme="minorHAnsi" w:cstheme="minorBidi"/>
                <w:noProof/>
                <w:sz w:val="22"/>
                <w:szCs w:val="22"/>
                <w:lang w:val="hr-HR" w:eastAsia="hr-HR"/>
              </w:rPr>
              <w:tab/>
            </w:r>
            <w:r w:rsidRPr="00460A4B">
              <w:rPr>
                <w:rStyle w:val="Hiperveza"/>
                <w:noProof/>
              </w:rPr>
              <w:t>Prihvatljive kategorije troškova</w:t>
            </w:r>
            <w:r>
              <w:rPr>
                <w:noProof/>
                <w:webHidden/>
              </w:rPr>
              <w:tab/>
            </w:r>
            <w:r>
              <w:rPr>
                <w:noProof/>
                <w:webHidden/>
              </w:rPr>
              <w:fldChar w:fldCharType="begin"/>
            </w:r>
            <w:r>
              <w:rPr>
                <w:noProof/>
                <w:webHidden/>
              </w:rPr>
              <w:instrText xml:space="preserve"> PAGEREF _Toc373845584 \h </w:instrText>
            </w:r>
            <w:r>
              <w:rPr>
                <w:noProof/>
                <w:webHidden/>
              </w:rPr>
            </w:r>
            <w:r>
              <w:rPr>
                <w:noProof/>
                <w:webHidden/>
              </w:rPr>
              <w:fldChar w:fldCharType="separate"/>
            </w:r>
            <w:r>
              <w:rPr>
                <w:noProof/>
                <w:webHidden/>
              </w:rPr>
              <w:t>17</w:t>
            </w:r>
            <w:r>
              <w:rPr>
                <w:noProof/>
                <w:webHidden/>
              </w:rPr>
              <w:fldChar w:fldCharType="end"/>
            </w:r>
          </w:hyperlink>
        </w:p>
        <w:p w:rsidR="00B832ED" w:rsidRDefault="00B832ED">
          <w:pPr>
            <w:pStyle w:val="Sadraj3"/>
            <w:tabs>
              <w:tab w:val="left" w:pos="1320"/>
              <w:tab w:val="right" w:leader="dot" w:pos="9016"/>
            </w:tabs>
            <w:rPr>
              <w:rFonts w:asciiTheme="minorHAnsi" w:eastAsiaTheme="minorEastAsia" w:hAnsiTheme="minorHAnsi" w:cstheme="minorBidi"/>
              <w:noProof/>
              <w:sz w:val="22"/>
              <w:szCs w:val="22"/>
              <w:lang w:val="hr-HR" w:eastAsia="hr-HR"/>
            </w:rPr>
          </w:pPr>
          <w:hyperlink w:anchor="_Toc373845585" w:history="1">
            <w:r w:rsidRPr="00460A4B">
              <w:rPr>
                <w:rStyle w:val="Hiperveza"/>
                <w:noProof/>
              </w:rPr>
              <w:t>3.3.2</w:t>
            </w:r>
            <w:r>
              <w:rPr>
                <w:rFonts w:asciiTheme="minorHAnsi" w:eastAsiaTheme="minorEastAsia" w:hAnsiTheme="minorHAnsi" w:cstheme="minorBidi"/>
                <w:noProof/>
                <w:sz w:val="22"/>
                <w:szCs w:val="22"/>
                <w:lang w:val="hr-HR" w:eastAsia="hr-HR"/>
              </w:rPr>
              <w:tab/>
            </w:r>
            <w:r w:rsidRPr="00460A4B">
              <w:rPr>
                <w:rStyle w:val="Hiperveza"/>
                <w:noProof/>
              </w:rPr>
              <w:t>Neprihvatljive kategorije troškova</w:t>
            </w:r>
            <w:r>
              <w:rPr>
                <w:noProof/>
                <w:webHidden/>
              </w:rPr>
              <w:tab/>
            </w:r>
            <w:r>
              <w:rPr>
                <w:noProof/>
                <w:webHidden/>
              </w:rPr>
              <w:fldChar w:fldCharType="begin"/>
            </w:r>
            <w:r>
              <w:rPr>
                <w:noProof/>
                <w:webHidden/>
              </w:rPr>
              <w:instrText xml:space="preserve"> PAGEREF _Toc373845585 \h </w:instrText>
            </w:r>
            <w:r>
              <w:rPr>
                <w:noProof/>
                <w:webHidden/>
              </w:rPr>
            </w:r>
            <w:r>
              <w:rPr>
                <w:noProof/>
                <w:webHidden/>
              </w:rPr>
              <w:fldChar w:fldCharType="separate"/>
            </w:r>
            <w:r>
              <w:rPr>
                <w:noProof/>
                <w:webHidden/>
              </w:rPr>
              <w:t>18</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86" w:history="1">
            <w:r w:rsidRPr="00460A4B">
              <w:rPr>
                <w:rStyle w:val="Hiperveza"/>
                <w:noProof/>
              </w:rPr>
              <w:t>3.4</w:t>
            </w:r>
            <w:r>
              <w:rPr>
                <w:rFonts w:asciiTheme="minorHAnsi" w:eastAsiaTheme="minorEastAsia" w:hAnsiTheme="minorHAnsi" w:cstheme="minorBidi"/>
                <w:noProof/>
                <w:sz w:val="22"/>
                <w:szCs w:val="22"/>
                <w:lang w:val="hr-HR" w:eastAsia="hr-HR"/>
              </w:rPr>
              <w:tab/>
            </w:r>
            <w:r w:rsidRPr="00460A4B">
              <w:rPr>
                <w:rStyle w:val="Hiperveza"/>
                <w:noProof/>
              </w:rPr>
              <w:t>Dodatni uvjeti prihvatljivosti projekta</w:t>
            </w:r>
            <w:r>
              <w:rPr>
                <w:noProof/>
                <w:webHidden/>
              </w:rPr>
              <w:tab/>
            </w:r>
            <w:r>
              <w:rPr>
                <w:noProof/>
                <w:webHidden/>
              </w:rPr>
              <w:fldChar w:fldCharType="begin"/>
            </w:r>
            <w:r>
              <w:rPr>
                <w:noProof/>
                <w:webHidden/>
              </w:rPr>
              <w:instrText xml:space="preserve"> PAGEREF _Toc373845586 \h </w:instrText>
            </w:r>
            <w:r>
              <w:rPr>
                <w:noProof/>
                <w:webHidden/>
              </w:rPr>
            </w:r>
            <w:r>
              <w:rPr>
                <w:noProof/>
                <w:webHidden/>
              </w:rPr>
              <w:fldChar w:fldCharType="separate"/>
            </w:r>
            <w:r>
              <w:rPr>
                <w:noProof/>
                <w:webHidden/>
              </w:rPr>
              <w:t>19</w:t>
            </w:r>
            <w:r>
              <w:rPr>
                <w:noProof/>
                <w:webHidden/>
              </w:rPr>
              <w:fldChar w:fldCharType="end"/>
            </w:r>
          </w:hyperlink>
        </w:p>
        <w:p w:rsidR="00B832ED" w:rsidRDefault="00B832ED">
          <w:pPr>
            <w:pStyle w:val="Sadraj1"/>
            <w:tabs>
              <w:tab w:val="left" w:pos="480"/>
              <w:tab w:val="right" w:leader="dot" w:pos="9016"/>
            </w:tabs>
            <w:rPr>
              <w:rFonts w:asciiTheme="minorHAnsi" w:eastAsiaTheme="minorEastAsia" w:hAnsiTheme="minorHAnsi" w:cstheme="minorBidi"/>
              <w:noProof/>
              <w:sz w:val="22"/>
              <w:szCs w:val="22"/>
              <w:lang w:val="hr-HR" w:eastAsia="hr-HR"/>
            </w:rPr>
          </w:pPr>
          <w:hyperlink w:anchor="_Toc373845587" w:history="1">
            <w:r w:rsidRPr="00460A4B">
              <w:rPr>
                <w:rStyle w:val="Hiperveza"/>
                <w:noProof/>
              </w:rPr>
              <w:t>4</w:t>
            </w:r>
            <w:r>
              <w:rPr>
                <w:rFonts w:asciiTheme="minorHAnsi" w:eastAsiaTheme="minorEastAsia" w:hAnsiTheme="minorHAnsi" w:cstheme="minorBidi"/>
                <w:noProof/>
                <w:sz w:val="22"/>
                <w:szCs w:val="22"/>
                <w:lang w:val="hr-HR" w:eastAsia="hr-HR"/>
              </w:rPr>
              <w:tab/>
            </w:r>
            <w:r w:rsidRPr="00460A4B">
              <w:rPr>
                <w:rStyle w:val="Hiperveza"/>
                <w:noProof/>
              </w:rPr>
              <w:t>UVJETI VEZANI UZ HORIZONTALNE POLITIKE</w:t>
            </w:r>
            <w:r>
              <w:rPr>
                <w:noProof/>
                <w:webHidden/>
              </w:rPr>
              <w:tab/>
            </w:r>
            <w:r>
              <w:rPr>
                <w:noProof/>
                <w:webHidden/>
              </w:rPr>
              <w:fldChar w:fldCharType="begin"/>
            </w:r>
            <w:r>
              <w:rPr>
                <w:noProof/>
                <w:webHidden/>
              </w:rPr>
              <w:instrText xml:space="preserve"> PAGEREF _Toc373845587 \h </w:instrText>
            </w:r>
            <w:r>
              <w:rPr>
                <w:noProof/>
                <w:webHidden/>
              </w:rPr>
            </w:r>
            <w:r>
              <w:rPr>
                <w:noProof/>
                <w:webHidden/>
              </w:rPr>
              <w:fldChar w:fldCharType="separate"/>
            </w:r>
            <w:r>
              <w:rPr>
                <w:noProof/>
                <w:webHidden/>
              </w:rPr>
              <w:t>20</w:t>
            </w:r>
            <w:r>
              <w:rPr>
                <w:noProof/>
                <w:webHidden/>
              </w:rPr>
              <w:fldChar w:fldCharType="end"/>
            </w:r>
          </w:hyperlink>
        </w:p>
        <w:p w:rsidR="00B832ED" w:rsidRDefault="00B832ED">
          <w:pPr>
            <w:pStyle w:val="Sadraj1"/>
            <w:tabs>
              <w:tab w:val="left" w:pos="480"/>
              <w:tab w:val="right" w:leader="dot" w:pos="9016"/>
            </w:tabs>
            <w:rPr>
              <w:rFonts w:asciiTheme="minorHAnsi" w:eastAsiaTheme="minorEastAsia" w:hAnsiTheme="minorHAnsi" w:cstheme="minorBidi"/>
              <w:noProof/>
              <w:sz w:val="22"/>
              <w:szCs w:val="22"/>
              <w:lang w:val="hr-HR" w:eastAsia="hr-HR"/>
            </w:rPr>
          </w:pPr>
          <w:hyperlink w:anchor="_Toc373845588" w:history="1">
            <w:r w:rsidRPr="00460A4B">
              <w:rPr>
                <w:rStyle w:val="Hiperveza"/>
                <w:noProof/>
              </w:rPr>
              <w:t>5</w:t>
            </w:r>
            <w:r>
              <w:rPr>
                <w:rFonts w:asciiTheme="minorHAnsi" w:eastAsiaTheme="minorEastAsia" w:hAnsiTheme="minorHAnsi" w:cstheme="minorBidi"/>
                <w:noProof/>
                <w:sz w:val="22"/>
                <w:szCs w:val="22"/>
                <w:lang w:val="hr-HR" w:eastAsia="hr-HR"/>
              </w:rPr>
              <w:tab/>
            </w:r>
            <w:r w:rsidRPr="00460A4B">
              <w:rPr>
                <w:rStyle w:val="Hiperveza"/>
                <w:noProof/>
              </w:rPr>
              <w:t>POSTUPAK PROCJENE PROJEKNIH PRIJAVA</w:t>
            </w:r>
            <w:r>
              <w:rPr>
                <w:noProof/>
                <w:webHidden/>
              </w:rPr>
              <w:tab/>
            </w:r>
            <w:r>
              <w:rPr>
                <w:noProof/>
                <w:webHidden/>
              </w:rPr>
              <w:fldChar w:fldCharType="begin"/>
            </w:r>
            <w:r>
              <w:rPr>
                <w:noProof/>
                <w:webHidden/>
              </w:rPr>
              <w:instrText xml:space="preserve"> PAGEREF _Toc373845588 \h </w:instrText>
            </w:r>
            <w:r>
              <w:rPr>
                <w:noProof/>
                <w:webHidden/>
              </w:rPr>
            </w:r>
            <w:r>
              <w:rPr>
                <w:noProof/>
                <w:webHidden/>
              </w:rPr>
              <w:fldChar w:fldCharType="separate"/>
            </w:r>
            <w:r>
              <w:rPr>
                <w:noProof/>
                <w:webHidden/>
              </w:rPr>
              <w:t>21</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89" w:history="1">
            <w:r w:rsidRPr="00460A4B">
              <w:rPr>
                <w:rStyle w:val="Hiperveza"/>
                <w:noProof/>
              </w:rPr>
              <w:t>5.1</w:t>
            </w:r>
            <w:r>
              <w:rPr>
                <w:rFonts w:asciiTheme="minorHAnsi" w:eastAsiaTheme="minorEastAsia" w:hAnsiTheme="minorHAnsi" w:cstheme="minorBidi"/>
                <w:noProof/>
                <w:sz w:val="22"/>
                <w:szCs w:val="22"/>
                <w:lang w:val="hr-HR" w:eastAsia="hr-HR"/>
              </w:rPr>
              <w:tab/>
            </w:r>
            <w:r w:rsidRPr="00460A4B">
              <w:rPr>
                <w:rStyle w:val="Hiperveza"/>
                <w:noProof/>
              </w:rPr>
              <w:t>Koraci postupka procjene projektnih prijava</w:t>
            </w:r>
            <w:r>
              <w:rPr>
                <w:noProof/>
                <w:webHidden/>
              </w:rPr>
              <w:tab/>
            </w:r>
            <w:r>
              <w:rPr>
                <w:noProof/>
                <w:webHidden/>
              </w:rPr>
              <w:fldChar w:fldCharType="begin"/>
            </w:r>
            <w:r>
              <w:rPr>
                <w:noProof/>
                <w:webHidden/>
              </w:rPr>
              <w:instrText xml:space="preserve"> PAGEREF _Toc373845589 \h </w:instrText>
            </w:r>
            <w:r>
              <w:rPr>
                <w:noProof/>
                <w:webHidden/>
              </w:rPr>
            </w:r>
            <w:r>
              <w:rPr>
                <w:noProof/>
                <w:webHidden/>
              </w:rPr>
              <w:fldChar w:fldCharType="separate"/>
            </w:r>
            <w:r>
              <w:rPr>
                <w:noProof/>
                <w:webHidden/>
              </w:rPr>
              <w:t>21</w:t>
            </w:r>
            <w:r>
              <w:rPr>
                <w:noProof/>
                <w:webHidden/>
              </w:rPr>
              <w:fldChar w:fldCharType="end"/>
            </w:r>
          </w:hyperlink>
        </w:p>
        <w:p w:rsidR="00B832ED" w:rsidRDefault="00B832ED">
          <w:pPr>
            <w:pStyle w:val="Sadraj3"/>
            <w:tabs>
              <w:tab w:val="left" w:pos="1320"/>
              <w:tab w:val="right" w:leader="dot" w:pos="9016"/>
            </w:tabs>
            <w:rPr>
              <w:rFonts w:asciiTheme="minorHAnsi" w:eastAsiaTheme="minorEastAsia" w:hAnsiTheme="minorHAnsi" w:cstheme="minorBidi"/>
              <w:noProof/>
              <w:sz w:val="22"/>
              <w:szCs w:val="22"/>
              <w:lang w:val="hr-HR" w:eastAsia="hr-HR"/>
            </w:rPr>
          </w:pPr>
          <w:hyperlink w:anchor="_Toc373845590" w:history="1">
            <w:r w:rsidRPr="00460A4B">
              <w:rPr>
                <w:rStyle w:val="Hiperveza"/>
                <w:noProof/>
              </w:rPr>
              <w:t>5.1.1</w:t>
            </w:r>
            <w:r>
              <w:rPr>
                <w:rFonts w:asciiTheme="minorHAnsi" w:eastAsiaTheme="minorEastAsia" w:hAnsiTheme="minorHAnsi" w:cstheme="minorBidi"/>
                <w:noProof/>
                <w:sz w:val="22"/>
                <w:szCs w:val="22"/>
                <w:lang w:val="hr-HR" w:eastAsia="hr-HR"/>
              </w:rPr>
              <w:tab/>
            </w:r>
            <w:r w:rsidRPr="00460A4B">
              <w:rPr>
                <w:rStyle w:val="Hiperveza"/>
                <w:noProof/>
              </w:rPr>
              <w:t>Prijem i registracija projektnih prijava</w:t>
            </w:r>
            <w:r>
              <w:rPr>
                <w:noProof/>
                <w:webHidden/>
              </w:rPr>
              <w:tab/>
            </w:r>
            <w:r>
              <w:rPr>
                <w:noProof/>
                <w:webHidden/>
              </w:rPr>
              <w:fldChar w:fldCharType="begin"/>
            </w:r>
            <w:r>
              <w:rPr>
                <w:noProof/>
                <w:webHidden/>
              </w:rPr>
              <w:instrText xml:space="preserve"> PAGEREF _Toc373845590 \h </w:instrText>
            </w:r>
            <w:r>
              <w:rPr>
                <w:noProof/>
                <w:webHidden/>
              </w:rPr>
            </w:r>
            <w:r>
              <w:rPr>
                <w:noProof/>
                <w:webHidden/>
              </w:rPr>
              <w:fldChar w:fldCharType="separate"/>
            </w:r>
            <w:r>
              <w:rPr>
                <w:noProof/>
                <w:webHidden/>
              </w:rPr>
              <w:t>21</w:t>
            </w:r>
            <w:r>
              <w:rPr>
                <w:noProof/>
                <w:webHidden/>
              </w:rPr>
              <w:fldChar w:fldCharType="end"/>
            </w:r>
          </w:hyperlink>
        </w:p>
        <w:p w:rsidR="00B832ED" w:rsidRDefault="00B832ED">
          <w:pPr>
            <w:pStyle w:val="Sadraj3"/>
            <w:tabs>
              <w:tab w:val="left" w:pos="1320"/>
              <w:tab w:val="right" w:leader="dot" w:pos="9016"/>
            </w:tabs>
            <w:rPr>
              <w:rFonts w:asciiTheme="minorHAnsi" w:eastAsiaTheme="minorEastAsia" w:hAnsiTheme="minorHAnsi" w:cstheme="minorBidi"/>
              <w:noProof/>
              <w:sz w:val="22"/>
              <w:szCs w:val="22"/>
              <w:lang w:val="hr-HR" w:eastAsia="hr-HR"/>
            </w:rPr>
          </w:pPr>
          <w:hyperlink w:anchor="_Toc373845591" w:history="1">
            <w:r w:rsidRPr="00460A4B">
              <w:rPr>
                <w:rStyle w:val="Hiperveza"/>
                <w:noProof/>
              </w:rPr>
              <w:t>5.1.2</w:t>
            </w:r>
            <w:r>
              <w:rPr>
                <w:rFonts w:asciiTheme="minorHAnsi" w:eastAsiaTheme="minorEastAsia" w:hAnsiTheme="minorHAnsi" w:cstheme="minorBidi"/>
                <w:noProof/>
                <w:sz w:val="22"/>
                <w:szCs w:val="22"/>
                <w:lang w:val="hr-HR" w:eastAsia="hr-HR"/>
              </w:rPr>
              <w:tab/>
            </w:r>
            <w:r w:rsidRPr="00460A4B">
              <w:rPr>
                <w:rStyle w:val="Hiperveza"/>
                <w:noProof/>
              </w:rPr>
              <w:t>Administrativna provjera</w:t>
            </w:r>
            <w:r>
              <w:rPr>
                <w:noProof/>
                <w:webHidden/>
              </w:rPr>
              <w:tab/>
            </w:r>
            <w:r>
              <w:rPr>
                <w:noProof/>
                <w:webHidden/>
              </w:rPr>
              <w:fldChar w:fldCharType="begin"/>
            </w:r>
            <w:r>
              <w:rPr>
                <w:noProof/>
                <w:webHidden/>
              </w:rPr>
              <w:instrText xml:space="preserve"> PAGEREF _Toc373845591 \h </w:instrText>
            </w:r>
            <w:r>
              <w:rPr>
                <w:noProof/>
                <w:webHidden/>
              </w:rPr>
            </w:r>
            <w:r>
              <w:rPr>
                <w:noProof/>
                <w:webHidden/>
              </w:rPr>
              <w:fldChar w:fldCharType="separate"/>
            </w:r>
            <w:r>
              <w:rPr>
                <w:noProof/>
                <w:webHidden/>
              </w:rPr>
              <w:t>22</w:t>
            </w:r>
            <w:r>
              <w:rPr>
                <w:noProof/>
                <w:webHidden/>
              </w:rPr>
              <w:fldChar w:fldCharType="end"/>
            </w:r>
          </w:hyperlink>
        </w:p>
        <w:p w:rsidR="00B832ED" w:rsidRDefault="00B832ED">
          <w:pPr>
            <w:pStyle w:val="Sadraj3"/>
            <w:tabs>
              <w:tab w:val="left" w:pos="1320"/>
              <w:tab w:val="right" w:leader="dot" w:pos="9016"/>
            </w:tabs>
            <w:rPr>
              <w:rFonts w:asciiTheme="minorHAnsi" w:eastAsiaTheme="minorEastAsia" w:hAnsiTheme="minorHAnsi" w:cstheme="minorBidi"/>
              <w:noProof/>
              <w:sz w:val="22"/>
              <w:szCs w:val="22"/>
              <w:lang w:val="hr-HR" w:eastAsia="hr-HR"/>
            </w:rPr>
          </w:pPr>
          <w:hyperlink w:anchor="_Toc373845592" w:history="1">
            <w:r w:rsidRPr="00460A4B">
              <w:rPr>
                <w:rStyle w:val="Hiperveza"/>
                <w:noProof/>
              </w:rPr>
              <w:t>5.1.3</w:t>
            </w:r>
            <w:r>
              <w:rPr>
                <w:rFonts w:asciiTheme="minorHAnsi" w:eastAsiaTheme="minorEastAsia" w:hAnsiTheme="minorHAnsi" w:cstheme="minorBidi"/>
                <w:noProof/>
                <w:sz w:val="22"/>
                <w:szCs w:val="22"/>
                <w:lang w:val="hr-HR" w:eastAsia="hr-HR"/>
              </w:rPr>
              <w:tab/>
            </w:r>
            <w:r w:rsidRPr="00460A4B">
              <w:rPr>
                <w:rStyle w:val="Hiperveza"/>
                <w:noProof/>
              </w:rPr>
              <w:t>Odabir projekata</w:t>
            </w:r>
            <w:r>
              <w:rPr>
                <w:noProof/>
                <w:webHidden/>
              </w:rPr>
              <w:tab/>
            </w:r>
            <w:r>
              <w:rPr>
                <w:noProof/>
                <w:webHidden/>
              </w:rPr>
              <w:fldChar w:fldCharType="begin"/>
            </w:r>
            <w:r>
              <w:rPr>
                <w:noProof/>
                <w:webHidden/>
              </w:rPr>
              <w:instrText xml:space="preserve"> PAGEREF _Toc373845592 \h </w:instrText>
            </w:r>
            <w:r>
              <w:rPr>
                <w:noProof/>
                <w:webHidden/>
              </w:rPr>
            </w:r>
            <w:r>
              <w:rPr>
                <w:noProof/>
                <w:webHidden/>
              </w:rPr>
              <w:fldChar w:fldCharType="separate"/>
            </w:r>
            <w:r>
              <w:rPr>
                <w:noProof/>
                <w:webHidden/>
              </w:rPr>
              <w:t>22</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93" w:history="1">
            <w:r w:rsidRPr="00460A4B">
              <w:rPr>
                <w:rStyle w:val="Hiperveza"/>
                <w:noProof/>
              </w:rPr>
              <w:t>5.2</w:t>
            </w:r>
            <w:r>
              <w:rPr>
                <w:rFonts w:asciiTheme="minorHAnsi" w:eastAsiaTheme="minorEastAsia" w:hAnsiTheme="minorHAnsi" w:cstheme="minorBidi"/>
                <w:noProof/>
                <w:sz w:val="22"/>
                <w:szCs w:val="22"/>
                <w:lang w:val="hr-HR" w:eastAsia="hr-HR"/>
              </w:rPr>
              <w:tab/>
            </w:r>
            <w:r w:rsidRPr="00460A4B">
              <w:rPr>
                <w:rStyle w:val="Hiperveza"/>
                <w:noProof/>
              </w:rPr>
              <w:t>Provjera prihvatljivosti projektnih prijava</w:t>
            </w:r>
            <w:r>
              <w:rPr>
                <w:noProof/>
                <w:webHidden/>
              </w:rPr>
              <w:tab/>
            </w:r>
            <w:r>
              <w:rPr>
                <w:noProof/>
                <w:webHidden/>
              </w:rPr>
              <w:fldChar w:fldCharType="begin"/>
            </w:r>
            <w:r>
              <w:rPr>
                <w:noProof/>
                <w:webHidden/>
              </w:rPr>
              <w:instrText xml:space="preserve"> PAGEREF _Toc373845593 \h </w:instrText>
            </w:r>
            <w:r>
              <w:rPr>
                <w:noProof/>
                <w:webHidden/>
              </w:rPr>
            </w:r>
            <w:r>
              <w:rPr>
                <w:noProof/>
                <w:webHidden/>
              </w:rPr>
              <w:fldChar w:fldCharType="separate"/>
            </w:r>
            <w:r>
              <w:rPr>
                <w:noProof/>
                <w:webHidden/>
              </w:rPr>
              <w:t>25</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94" w:history="1">
            <w:r w:rsidRPr="00460A4B">
              <w:rPr>
                <w:rStyle w:val="Hiperveza"/>
                <w:noProof/>
              </w:rPr>
              <w:t>5.3</w:t>
            </w:r>
            <w:r>
              <w:rPr>
                <w:rFonts w:asciiTheme="minorHAnsi" w:eastAsiaTheme="minorEastAsia" w:hAnsiTheme="minorHAnsi" w:cstheme="minorBidi"/>
                <w:noProof/>
                <w:sz w:val="22"/>
                <w:szCs w:val="22"/>
                <w:lang w:val="hr-HR" w:eastAsia="hr-HR"/>
              </w:rPr>
              <w:tab/>
            </w:r>
            <w:r w:rsidRPr="00460A4B">
              <w:rPr>
                <w:rStyle w:val="Hiperveza"/>
                <w:noProof/>
              </w:rPr>
              <w:t>Odluka o financiranju projektnih prijava</w:t>
            </w:r>
            <w:r>
              <w:rPr>
                <w:noProof/>
                <w:webHidden/>
              </w:rPr>
              <w:tab/>
            </w:r>
            <w:r>
              <w:rPr>
                <w:noProof/>
                <w:webHidden/>
              </w:rPr>
              <w:fldChar w:fldCharType="begin"/>
            </w:r>
            <w:r>
              <w:rPr>
                <w:noProof/>
                <w:webHidden/>
              </w:rPr>
              <w:instrText xml:space="preserve"> PAGEREF _Toc373845594 \h </w:instrText>
            </w:r>
            <w:r>
              <w:rPr>
                <w:noProof/>
                <w:webHidden/>
              </w:rPr>
            </w:r>
            <w:r>
              <w:rPr>
                <w:noProof/>
                <w:webHidden/>
              </w:rPr>
              <w:fldChar w:fldCharType="separate"/>
            </w:r>
            <w:r>
              <w:rPr>
                <w:noProof/>
                <w:webHidden/>
              </w:rPr>
              <w:t>26</w:t>
            </w:r>
            <w:r>
              <w:rPr>
                <w:noProof/>
                <w:webHidden/>
              </w:rPr>
              <w:fldChar w:fldCharType="end"/>
            </w:r>
          </w:hyperlink>
        </w:p>
        <w:p w:rsidR="00B832ED" w:rsidRDefault="00B832ED">
          <w:pPr>
            <w:pStyle w:val="Sadraj1"/>
            <w:tabs>
              <w:tab w:val="left" w:pos="480"/>
              <w:tab w:val="right" w:leader="dot" w:pos="9016"/>
            </w:tabs>
            <w:rPr>
              <w:rFonts w:asciiTheme="minorHAnsi" w:eastAsiaTheme="minorEastAsia" w:hAnsiTheme="minorHAnsi" w:cstheme="minorBidi"/>
              <w:noProof/>
              <w:sz w:val="22"/>
              <w:szCs w:val="22"/>
              <w:lang w:val="hr-HR" w:eastAsia="hr-HR"/>
            </w:rPr>
          </w:pPr>
          <w:hyperlink w:anchor="_Toc373845595" w:history="1">
            <w:r w:rsidRPr="00460A4B">
              <w:rPr>
                <w:rStyle w:val="Hiperveza"/>
                <w:noProof/>
                <w:lang w:eastAsia="lt-LT"/>
              </w:rPr>
              <w:t>6</w:t>
            </w:r>
            <w:r>
              <w:rPr>
                <w:rFonts w:asciiTheme="minorHAnsi" w:eastAsiaTheme="minorEastAsia" w:hAnsiTheme="minorHAnsi" w:cstheme="minorBidi"/>
                <w:noProof/>
                <w:sz w:val="22"/>
                <w:szCs w:val="22"/>
                <w:lang w:val="hr-HR" w:eastAsia="hr-HR"/>
              </w:rPr>
              <w:tab/>
            </w:r>
            <w:r w:rsidRPr="00460A4B">
              <w:rPr>
                <w:rStyle w:val="Hiperveza"/>
                <w:noProof/>
              </w:rPr>
              <w:t>UVJETI PROVEDBE PROJEKATA</w:t>
            </w:r>
            <w:r>
              <w:rPr>
                <w:noProof/>
                <w:webHidden/>
              </w:rPr>
              <w:tab/>
            </w:r>
            <w:r>
              <w:rPr>
                <w:noProof/>
                <w:webHidden/>
              </w:rPr>
              <w:fldChar w:fldCharType="begin"/>
            </w:r>
            <w:r>
              <w:rPr>
                <w:noProof/>
                <w:webHidden/>
              </w:rPr>
              <w:instrText xml:space="preserve"> PAGEREF _Toc373845595 \h </w:instrText>
            </w:r>
            <w:r>
              <w:rPr>
                <w:noProof/>
                <w:webHidden/>
              </w:rPr>
            </w:r>
            <w:r>
              <w:rPr>
                <w:noProof/>
                <w:webHidden/>
              </w:rPr>
              <w:fldChar w:fldCharType="separate"/>
            </w:r>
            <w:r>
              <w:rPr>
                <w:noProof/>
                <w:webHidden/>
              </w:rPr>
              <w:t>28</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96" w:history="1">
            <w:r w:rsidRPr="00460A4B">
              <w:rPr>
                <w:rStyle w:val="Hiperveza"/>
                <w:noProof/>
              </w:rPr>
              <w:t>6.1</w:t>
            </w:r>
            <w:r>
              <w:rPr>
                <w:rFonts w:asciiTheme="minorHAnsi" w:eastAsiaTheme="minorEastAsia" w:hAnsiTheme="minorHAnsi" w:cstheme="minorBidi"/>
                <w:noProof/>
                <w:sz w:val="22"/>
                <w:szCs w:val="22"/>
                <w:lang w:val="hr-HR" w:eastAsia="hr-HR"/>
              </w:rPr>
              <w:tab/>
            </w:r>
            <w:r w:rsidRPr="00460A4B">
              <w:rPr>
                <w:rStyle w:val="Hiperveza"/>
                <w:noProof/>
              </w:rPr>
              <w:t>Datum početka i završetka projekta</w:t>
            </w:r>
            <w:r>
              <w:rPr>
                <w:noProof/>
                <w:webHidden/>
              </w:rPr>
              <w:tab/>
            </w:r>
            <w:r>
              <w:rPr>
                <w:noProof/>
                <w:webHidden/>
              </w:rPr>
              <w:fldChar w:fldCharType="begin"/>
            </w:r>
            <w:r>
              <w:rPr>
                <w:noProof/>
                <w:webHidden/>
              </w:rPr>
              <w:instrText xml:space="preserve"> PAGEREF _Toc373845596 \h </w:instrText>
            </w:r>
            <w:r>
              <w:rPr>
                <w:noProof/>
                <w:webHidden/>
              </w:rPr>
            </w:r>
            <w:r>
              <w:rPr>
                <w:noProof/>
                <w:webHidden/>
              </w:rPr>
              <w:fldChar w:fldCharType="separate"/>
            </w:r>
            <w:r>
              <w:rPr>
                <w:noProof/>
                <w:webHidden/>
              </w:rPr>
              <w:t>28</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97" w:history="1">
            <w:r w:rsidRPr="00460A4B">
              <w:rPr>
                <w:rStyle w:val="Hiperveza"/>
                <w:noProof/>
              </w:rPr>
              <w:t>6.2</w:t>
            </w:r>
            <w:r>
              <w:rPr>
                <w:rFonts w:asciiTheme="minorHAnsi" w:eastAsiaTheme="minorEastAsia" w:hAnsiTheme="minorHAnsi" w:cstheme="minorBidi"/>
                <w:noProof/>
                <w:sz w:val="22"/>
                <w:szCs w:val="22"/>
                <w:lang w:val="hr-HR" w:eastAsia="hr-HR"/>
              </w:rPr>
              <w:tab/>
            </w:r>
            <w:r w:rsidRPr="00460A4B">
              <w:rPr>
                <w:rStyle w:val="Hiperveza"/>
                <w:noProof/>
              </w:rPr>
              <w:t>Uvjeti vezani uz nabavu</w:t>
            </w:r>
            <w:r>
              <w:rPr>
                <w:noProof/>
                <w:webHidden/>
              </w:rPr>
              <w:tab/>
            </w:r>
            <w:r>
              <w:rPr>
                <w:noProof/>
                <w:webHidden/>
              </w:rPr>
              <w:fldChar w:fldCharType="begin"/>
            </w:r>
            <w:r>
              <w:rPr>
                <w:noProof/>
                <w:webHidden/>
              </w:rPr>
              <w:instrText xml:space="preserve"> PAGEREF _Toc373845597 \h </w:instrText>
            </w:r>
            <w:r>
              <w:rPr>
                <w:noProof/>
                <w:webHidden/>
              </w:rPr>
            </w:r>
            <w:r>
              <w:rPr>
                <w:noProof/>
                <w:webHidden/>
              </w:rPr>
              <w:fldChar w:fldCharType="separate"/>
            </w:r>
            <w:r>
              <w:rPr>
                <w:noProof/>
                <w:webHidden/>
              </w:rPr>
              <w:t>28</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98" w:history="1">
            <w:r w:rsidRPr="00460A4B">
              <w:rPr>
                <w:rStyle w:val="Hiperveza"/>
                <w:noProof/>
              </w:rPr>
              <w:t>6.3</w:t>
            </w:r>
            <w:r>
              <w:rPr>
                <w:rFonts w:asciiTheme="minorHAnsi" w:eastAsiaTheme="minorEastAsia" w:hAnsiTheme="minorHAnsi" w:cstheme="minorBidi"/>
                <w:noProof/>
                <w:sz w:val="22"/>
                <w:szCs w:val="22"/>
                <w:lang w:val="hr-HR" w:eastAsia="hr-HR"/>
              </w:rPr>
              <w:tab/>
            </w:r>
            <w:r w:rsidRPr="00460A4B">
              <w:rPr>
                <w:rStyle w:val="Hiperveza"/>
                <w:noProof/>
              </w:rPr>
              <w:t>Nadzor nad provedbom projekata</w:t>
            </w:r>
            <w:r>
              <w:rPr>
                <w:noProof/>
                <w:webHidden/>
              </w:rPr>
              <w:tab/>
            </w:r>
            <w:r>
              <w:rPr>
                <w:noProof/>
                <w:webHidden/>
              </w:rPr>
              <w:fldChar w:fldCharType="begin"/>
            </w:r>
            <w:r>
              <w:rPr>
                <w:noProof/>
                <w:webHidden/>
              </w:rPr>
              <w:instrText xml:space="preserve"> PAGEREF _Toc373845598 \h </w:instrText>
            </w:r>
            <w:r>
              <w:rPr>
                <w:noProof/>
                <w:webHidden/>
              </w:rPr>
            </w:r>
            <w:r>
              <w:rPr>
                <w:noProof/>
                <w:webHidden/>
              </w:rPr>
              <w:fldChar w:fldCharType="separate"/>
            </w:r>
            <w:r>
              <w:rPr>
                <w:noProof/>
                <w:webHidden/>
              </w:rPr>
              <w:t>28</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599" w:history="1">
            <w:r w:rsidRPr="00460A4B">
              <w:rPr>
                <w:rStyle w:val="Hiperveza"/>
                <w:noProof/>
              </w:rPr>
              <w:t>6.4</w:t>
            </w:r>
            <w:r>
              <w:rPr>
                <w:rFonts w:asciiTheme="minorHAnsi" w:eastAsiaTheme="minorEastAsia" w:hAnsiTheme="minorHAnsi" w:cstheme="minorBidi"/>
                <w:noProof/>
                <w:sz w:val="22"/>
                <w:szCs w:val="22"/>
                <w:lang w:val="hr-HR" w:eastAsia="hr-HR"/>
              </w:rPr>
              <w:tab/>
            </w:r>
            <w:r w:rsidRPr="00460A4B">
              <w:rPr>
                <w:rStyle w:val="Hiperveza"/>
                <w:noProof/>
              </w:rPr>
              <w:t>Nadoknada troškova</w:t>
            </w:r>
            <w:r>
              <w:rPr>
                <w:noProof/>
                <w:webHidden/>
              </w:rPr>
              <w:tab/>
            </w:r>
            <w:r>
              <w:rPr>
                <w:noProof/>
                <w:webHidden/>
              </w:rPr>
              <w:fldChar w:fldCharType="begin"/>
            </w:r>
            <w:r>
              <w:rPr>
                <w:noProof/>
                <w:webHidden/>
              </w:rPr>
              <w:instrText xml:space="preserve"> PAGEREF _Toc373845599 \h </w:instrText>
            </w:r>
            <w:r>
              <w:rPr>
                <w:noProof/>
                <w:webHidden/>
              </w:rPr>
            </w:r>
            <w:r>
              <w:rPr>
                <w:noProof/>
                <w:webHidden/>
              </w:rPr>
              <w:fldChar w:fldCharType="separate"/>
            </w:r>
            <w:r>
              <w:rPr>
                <w:noProof/>
                <w:webHidden/>
              </w:rPr>
              <w:t>29</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00" w:history="1">
            <w:r w:rsidRPr="00460A4B">
              <w:rPr>
                <w:rStyle w:val="Hiperveza"/>
                <w:noProof/>
              </w:rPr>
              <w:t>6.5</w:t>
            </w:r>
            <w:r>
              <w:rPr>
                <w:rFonts w:asciiTheme="minorHAnsi" w:eastAsiaTheme="minorEastAsia" w:hAnsiTheme="minorHAnsi" w:cstheme="minorBidi"/>
                <w:noProof/>
                <w:sz w:val="22"/>
                <w:szCs w:val="22"/>
                <w:lang w:val="hr-HR" w:eastAsia="hr-HR"/>
              </w:rPr>
              <w:tab/>
            </w:r>
            <w:r w:rsidRPr="00460A4B">
              <w:rPr>
                <w:rStyle w:val="Hiperveza"/>
                <w:noProof/>
              </w:rPr>
              <w:t>Revizija</w:t>
            </w:r>
            <w:r>
              <w:rPr>
                <w:noProof/>
                <w:webHidden/>
              </w:rPr>
              <w:tab/>
            </w:r>
            <w:r>
              <w:rPr>
                <w:noProof/>
                <w:webHidden/>
              </w:rPr>
              <w:fldChar w:fldCharType="begin"/>
            </w:r>
            <w:r>
              <w:rPr>
                <w:noProof/>
                <w:webHidden/>
              </w:rPr>
              <w:instrText xml:space="preserve"> PAGEREF _Toc373845600 \h </w:instrText>
            </w:r>
            <w:r>
              <w:rPr>
                <w:noProof/>
                <w:webHidden/>
              </w:rPr>
            </w:r>
            <w:r>
              <w:rPr>
                <w:noProof/>
                <w:webHidden/>
              </w:rPr>
              <w:fldChar w:fldCharType="separate"/>
            </w:r>
            <w:r>
              <w:rPr>
                <w:noProof/>
                <w:webHidden/>
              </w:rPr>
              <w:t>29</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01" w:history="1">
            <w:r w:rsidRPr="00460A4B">
              <w:rPr>
                <w:rStyle w:val="Hiperveza"/>
                <w:noProof/>
              </w:rPr>
              <w:t>6.6</w:t>
            </w:r>
            <w:r>
              <w:rPr>
                <w:rFonts w:asciiTheme="minorHAnsi" w:eastAsiaTheme="minorEastAsia" w:hAnsiTheme="minorHAnsi" w:cstheme="minorBidi"/>
                <w:noProof/>
                <w:sz w:val="22"/>
                <w:szCs w:val="22"/>
                <w:lang w:val="hr-HR" w:eastAsia="hr-HR"/>
              </w:rPr>
              <w:tab/>
            </w:r>
            <w:r w:rsidRPr="00460A4B">
              <w:rPr>
                <w:rStyle w:val="Hiperveza"/>
                <w:noProof/>
              </w:rPr>
              <w:t>Informiranje, vidljivost i promocija projekta</w:t>
            </w:r>
            <w:r>
              <w:rPr>
                <w:noProof/>
                <w:webHidden/>
              </w:rPr>
              <w:tab/>
            </w:r>
            <w:r>
              <w:rPr>
                <w:noProof/>
                <w:webHidden/>
              </w:rPr>
              <w:fldChar w:fldCharType="begin"/>
            </w:r>
            <w:r>
              <w:rPr>
                <w:noProof/>
                <w:webHidden/>
              </w:rPr>
              <w:instrText xml:space="preserve"> PAGEREF _Toc373845601 \h </w:instrText>
            </w:r>
            <w:r>
              <w:rPr>
                <w:noProof/>
                <w:webHidden/>
              </w:rPr>
            </w:r>
            <w:r>
              <w:rPr>
                <w:noProof/>
                <w:webHidden/>
              </w:rPr>
              <w:fldChar w:fldCharType="separate"/>
            </w:r>
            <w:r>
              <w:rPr>
                <w:noProof/>
                <w:webHidden/>
              </w:rPr>
              <w:t>29</w:t>
            </w:r>
            <w:r>
              <w:rPr>
                <w:noProof/>
                <w:webHidden/>
              </w:rPr>
              <w:fldChar w:fldCharType="end"/>
            </w:r>
          </w:hyperlink>
        </w:p>
        <w:p w:rsidR="00B832ED" w:rsidRDefault="00B832ED">
          <w:pPr>
            <w:pStyle w:val="Sadraj1"/>
            <w:tabs>
              <w:tab w:val="left" w:pos="480"/>
              <w:tab w:val="right" w:leader="dot" w:pos="9016"/>
            </w:tabs>
            <w:rPr>
              <w:rFonts w:asciiTheme="minorHAnsi" w:eastAsiaTheme="minorEastAsia" w:hAnsiTheme="minorHAnsi" w:cstheme="minorBidi"/>
              <w:noProof/>
              <w:sz w:val="22"/>
              <w:szCs w:val="22"/>
              <w:lang w:val="hr-HR" w:eastAsia="hr-HR"/>
            </w:rPr>
          </w:pPr>
          <w:hyperlink w:anchor="_Toc373845602" w:history="1">
            <w:r w:rsidRPr="00460A4B">
              <w:rPr>
                <w:rStyle w:val="Hiperveza"/>
                <w:noProof/>
              </w:rPr>
              <w:t>7</w:t>
            </w:r>
            <w:r>
              <w:rPr>
                <w:rFonts w:asciiTheme="minorHAnsi" w:eastAsiaTheme="minorEastAsia" w:hAnsiTheme="minorHAnsi" w:cstheme="minorBidi"/>
                <w:noProof/>
                <w:sz w:val="22"/>
                <w:szCs w:val="22"/>
                <w:lang w:val="hr-HR" w:eastAsia="hr-HR"/>
              </w:rPr>
              <w:tab/>
            </w:r>
            <w:r w:rsidRPr="00460A4B">
              <w:rPr>
                <w:rStyle w:val="Hiperveza"/>
                <w:noProof/>
              </w:rPr>
              <w:t>ADMINISTRATIVNE INFORMACIJE</w:t>
            </w:r>
            <w:r>
              <w:rPr>
                <w:noProof/>
                <w:webHidden/>
              </w:rPr>
              <w:tab/>
            </w:r>
            <w:r>
              <w:rPr>
                <w:noProof/>
                <w:webHidden/>
              </w:rPr>
              <w:fldChar w:fldCharType="begin"/>
            </w:r>
            <w:r>
              <w:rPr>
                <w:noProof/>
                <w:webHidden/>
              </w:rPr>
              <w:instrText xml:space="preserve"> PAGEREF _Toc373845602 \h </w:instrText>
            </w:r>
            <w:r>
              <w:rPr>
                <w:noProof/>
                <w:webHidden/>
              </w:rPr>
            </w:r>
            <w:r>
              <w:rPr>
                <w:noProof/>
                <w:webHidden/>
              </w:rPr>
              <w:fldChar w:fldCharType="separate"/>
            </w:r>
            <w:r>
              <w:rPr>
                <w:noProof/>
                <w:webHidden/>
              </w:rPr>
              <w:t>30</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03" w:history="1">
            <w:r w:rsidRPr="00460A4B">
              <w:rPr>
                <w:rStyle w:val="Hiperveza"/>
                <w:noProof/>
              </w:rPr>
              <w:t>7.1</w:t>
            </w:r>
            <w:r>
              <w:rPr>
                <w:rFonts w:asciiTheme="minorHAnsi" w:eastAsiaTheme="minorEastAsia" w:hAnsiTheme="minorHAnsi" w:cstheme="minorBidi"/>
                <w:noProof/>
                <w:sz w:val="22"/>
                <w:szCs w:val="22"/>
                <w:lang w:val="hr-HR" w:eastAsia="hr-HR"/>
              </w:rPr>
              <w:tab/>
            </w:r>
            <w:r w:rsidRPr="00460A4B">
              <w:rPr>
                <w:rStyle w:val="Hiperveza"/>
                <w:noProof/>
              </w:rPr>
              <w:t>Sadržaj projektne prijave</w:t>
            </w:r>
            <w:r>
              <w:rPr>
                <w:noProof/>
                <w:webHidden/>
              </w:rPr>
              <w:tab/>
            </w:r>
            <w:r>
              <w:rPr>
                <w:noProof/>
                <w:webHidden/>
              </w:rPr>
              <w:fldChar w:fldCharType="begin"/>
            </w:r>
            <w:r>
              <w:rPr>
                <w:noProof/>
                <w:webHidden/>
              </w:rPr>
              <w:instrText xml:space="preserve"> PAGEREF _Toc373845603 \h </w:instrText>
            </w:r>
            <w:r>
              <w:rPr>
                <w:noProof/>
                <w:webHidden/>
              </w:rPr>
            </w:r>
            <w:r>
              <w:rPr>
                <w:noProof/>
                <w:webHidden/>
              </w:rPr>
              <w:fldChar w:fldCharType="separate"/>
            </w:r>
            <w:r>
              <w:rPr>
                <w:noProof/>
                <w:webHidden/>
              </w:rPr>
              <w:t>30</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04" w:history="1">
            <w:r w:rsidRPr="00460A4B">
              <w:rPr>
                <w:rStyle w:val="Hiperveza"/>
                <w:noProof/>
              </w:rPr>
              <w:t>7.2</w:t>
            </w:r>
            <w:r>
              <w:rPr>
                <w:rFonts w:asciiTheme="minorHAnsi" w:eastAsiaTheme="minorEastAsia" w:hAnsiTheme="minorHAnsi" w:cstheme="minorBidi"/>
                <w:noProof/>
                <w:sz w:val="22"/>
                <w:szCs w:val="22"/>
                <w:lang w:val="hr-HR" w:eastAsia="hr-HR"/>
              </w:rPr>
              <w:tab/>
            </w:r>
            <w:r w:rsidRPr="00460A4B">
              <w:rPr>
                <w:rStyle w:val="Hiperveza"/>
                <w:noProof/>
              </w:rPr>
              <w:t>Podnošenje projektnih prijava</w:t>
            </w:r>
            <w:r>
              <w:rPr>
                <w:noProof/>
                <w:webHidden/>
              </w:rPr>
              <w:tab/>
            </w:r>
            <w:r>
              <w:rPr>
                <w:noProof/>
                <w:webHidden/>
              </w:rPr>
              <w:fldChar w:fldCharType="begin"/>
            </w:r>
            <w:r>
              <w:rPr>
                <w:noProof/>
                <w:webHidden/>
              </w:rPr>
              <w:instrText xml:space="preserve"> PAGEREF _Toc373845604 \h </w:instrText>
            </w:r>
            <w:r>
              <w:rPr>
                <w:noProof/>
                <w:webHidden/>
              </w:rPr>
            </w:r>
            <w:r>
              <w:rPr>
                <w:noProof/>
                <w:webHidden/>
              </w:rPr>
              <w:fldChar w:fldCharType="separate"/>
            </w:r>
            <w:r>
              <w:rPr>
                <w:noProof/>
                <w:webHidden/>
              </w:rPr>
              <w:t>31</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05" w:history="1">
            <w:r w:rsidRPr="00460A4B">
              <w:rPr>
                <w:rStyle w:val="Hiperveza"/>
                <w:noProof/>
              </w:rPr>
              <w:t>7.3</w:t>
            </w:r>
            <w:r>
              <w:rPr>
                <w:rFonts w:asciiTheme="minorHAnsi" w:eastAsiaTheme="minorEastAsia" w:hAnsiTheme="minorHAnsi" w:cstheme="minorBidi"/>
                <w:noProof/>
                <w:sz w:val="22"/>
                <w:szCs w:val="22"/>
                <w:lang w:val="hr-HR" w:eastAsia="hr-HR"/>
              </w:rPr>
              <w:tab/>
            </w:r>
            <w:r w:rsidRPr="00460A4B">
              <w:rPr>
                <w:rStyle w:val="Hiperveza"/>
                <w:noProof/>
              </w:rPr>
              <w:t>Rok za podnošenje prijava</w:t>
            </w:r>
            <w:r>
              <w:rPr>
                <w:noProof/>
                <w:webHidden/>
              </w:rPr>
              <w:tab/>
            </w:r>
            <w:r>
              <w:rPr>
                <w:noProof/>
                <w:webHidden/>
              </w:rPr>
              <w:fldChar w:fldCharType="begin"/>
            </w:r>
            <w:r>
              <w:rPr>
                <w:noProof/>
                <w:webHidden/>
              </w:rPr>
              <w:instrText xml:space="preserve"> PAGEREF _Toc373845605 \h </w:instrText>
            </w:r>
            <w:r>
              <w:rPr>
                <w:noProof/>
                <w:webHidden/>
              </w:rPr>
            </w:r>
            <w:r>
              <w:rPr>
                <w:noProof/>
                <w:webHidden/>
              </w:rPr>
              <w:fldChar w:fldCharType="separate"/>
            </w:r>
            <w:r>
              <w:rPr>
                <w:noProof/>
                <w:webHidden/>
              </w:rPr>
              <w:t>31</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06" w:history="1">
            <w:r w:rsidRPr="00460A4B">
              <w:rPr>
                <w:rStyle w:val="Hiperveza"/>
                <w:noProof/>
              </w:rPr>
              <w:t>7.4</w:t>
            </w:r>
            <w:r>
              <w:rPr>
                <w:rFonts w:asciiTheme="minorHAnsi" w:eastAsiaTheme="minorEastAsia" w:hAnsiTheme="minorHAnsi" w:cstheme="minorBidi"/>
                <w:noProof/>
                <w:sz w:val="22"/>
                <w:szCs w:val="22"/>
                <w:lang w:val="hr-HR" w:eastAsia="hr-HR"/>
              </w:rPr>
              <w:tab/>
            </w:r>
            <w:r w:rsidRPr="00460A4B">
              <w:rPr>
                <w:rStyle w:val="Hiperveza"/>
                <w:noProof/>
              </w:rPr>
              <w:t>Informacije o projektnoj prijavi i Pozivu</w:t>
            </w:r>
            <w:r>
              <w:rPr>
                <w:noProof/>
                <w:webHidden/>
              </w:rPr>
              <w:tab/>
            </w:r>
            <w:r>
              <w:rPr>
                <w:noProof/>
                <w:webHidden/>
              </w:rPr>
              <w:fldChar w:fldCharType="begin"/>
            </w:r>
            <w:r>
              <w:rPr>
                <w:noProof/>
                <w:webHidden/>
              </w:rPr>
              <w:instrText xml:space="preserve"> PAGEREF _Toc373845606 \h </w:instrText>
            </w:r>
            <w:r>
              <w:rPr>
                <w:noProof/>
                <w:webHidden/>
              </w:rPr>
            </w:r>
            <w:r>
              <w:rPr>
                <w:noProof/>
                <w:webHidden/>
              </w:rPr>
              <w:fldChar w:fldCharType="separate"/>
            </w:r>
            <w:r>
              <w:rPr>
                <w:noProof/>
                <w:webHidden/>
              </w:rPr>
              <w:t>32</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07" w:history="1">
            <w:r w:rsidRPr="00460A4B">
              <w:rPr>
                <w:rStyle w:val="Hiperveza"/>
                <w:noProof/>
              </w:rPr>
              <w:t>7.5</w:t>
            </w:r>
            <w:r>
              <w:rPr>
                <w:rFonts w:asciiTheme="minorHAnsi" w:eastAsiaTheme="minorEastAsia" w:hAnsiTheme="minorHAnsi" w:cstheme="minorBidi"/>
                <w:noProof/>
                <w:sz w:val="22"/>
                <w:szCs w:val="22"/>
                <w:lang w:val="hr-HR" w:eastAsia="hr-HR"/>
              </w:rPr>
              <w:tab/>
            </w:r>
            <w:r w:rsidRPr="00460A4B">
              <w:rPr>
                <w:rStyle w:val="Hiperveza"/>
                <w:noProof/>
              </w:rPr>
              <w:t>Indikativni vremenski okvir</w:t>
            </w:r>
            <w:r>
              <w:rPr>
                <w:noProof/>
                <w:webHidden/>
              </w:rPr>
              <w:tab/>
            </w:r>
            <w:r>
              <w:rPr>
                <w:noProof/>
                <w:webHidden/>
              </w:rPr>
              <w:fldChar w:fldCharType="begin"/>
            </w:r>
            <w:r>
              <w:rPr>
                <w:noProof/>
                <w:webHidden/>
              </w:rPr>
              <w:instrText xml:space="preserve"> PAGEREF _Toc373845607 \h </w:instrText>
            </w:r>
            <w:r>
              <w:rPr>
                <w:noProof/>
                <w:webHidden/>
              </w:rPr>
            </w:r>
            <w:r>
              <w:rPr>
                <w:noProof/>
                <w:webHidden/>
              </w:rPr>
              <w:fldChar w:fldCharType="separate"/>
            </w:r>
            <w:r>
              <w:rPr>
                <w:noProof/>
                <w:webHidden/>
              </w:rPr>
              <w:t>32</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08" w:history="1">
            <w:r w:rsidRPr="00460A4B">
              <w:rPr>
                <w:rStyle w:val="Hiperveza"/>
                <w:noProof/>
              </w:rPr>
              <w:t>7.6</w:t>
            </w:r>
            <w:r>
              <w:rPr>
                <w:rFonts w:asciiTheme="minorHAnsi" w:eastAsiaTheme="minorEastAsia" w:hAnsiTheme="minorHAnsi" w:cstheme="minorBidi"/>
                <w:noProof/>
                <w:sz w:val="22"/>
                <w:szCs w:val="22"/>
                <w:lang w:val="hr-HR" w:eastAsia="hr-HR"/>
              </w:rPr>
              <w:tab/>
            </w:r>
            <w:r w:rsidRPr="00460A4B">
              <w:rPr>
                <w:rStyle w:val="Hiperveza"/>
                <w:noProof/>
              </w:rPr>
              <w:t>Objava rezultata Poziva</w:t>
            </w:r>
            <w:r>
              <w:rPr>
                <w:noProof/>
                <w:webHidden/>
              </w:rPr>
              <w:tab/>
            </w:r>
            <w:r>
              <w:rPr>
                <w:noProof/>
                <w:webHidden/>
              </w:rPr>
              <w:fldChar w:fldCharType="begin"/>
            </w:r>
            <w:r>
              <w:rPr>
                <w:noProof/>
                <w:webHidden/>
              </w:rPr>
              <w:instrText xml:space="preserve"> PAGEREF _Toc373845608 \h </w:instrText>
            </w:r>
            <w:r>
              <w:rPr>
                <w:noProof/>
                <w:webHidden/>
              </w:rPr>
            </w:r>
            <w:r>
              <w:rPr>
                <w:noProof/>
                <w:webHidden/>
              </w:rPr>
              <w:fldChar w:fldCharType="separate"/>
            </w:r>
            <w:r>
              <w:rPr>
                <w:noProof/>
                <w:webHidden/>
              </w:rPr>
              <w:t>32</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09" w:history="1">
            <w:r w:rsidRPr="00460A4B">
              <w:rPr>
                <w:rStyle w:val="Hiperveza"/>
                <w:noProof/>
              </w:rPr>
              <w:t>7.7</w:t>
            </w:r>
            <w:r>
              <w:rPr>
                <w:rFonts w:asciiTheme="minorHAnsi" w:eastAsiaTheme="minorEastAsia" w:hAnsiTheme="minorHAnsi" w:cstheme="minorBidi"/>
                <w:noProof/>
                <w:sz w:val="22"/>
                <w:szCs w:val="22"/>
                <w:lang w:val="hr-HR" w:eastAsia="hr-HR"/>
              </w:rPr>
              <w:tab/>
            </w:r>
            <w:r w:rsidRPr="00460A4B">
              <w:rPr>
                <w:rStyle w:val="Hiperveza"/>
                <w:noProof/>
              </w:rPr>
              <w:t>Rješavanje prigovora</w:t>
            </w:r>
            <w:r>
              <w:rPr>
                <w:noProof/>
                <w:webHidden/>
              </w:rPr>
              <w:tab/>
            </w:r>
            <w:r>
              <w:rPr>
                <w:noProof/>
                <w:webHidden/>
              </w:rPr>
              <w:fldChar w:fldCharType="begin"/>
            </w:r>
            <w:r>
              <w:rPr>
                <w:noProof/>
                <w:webHidden/>
              </w:rPr>
              <w:instrText xml:space="preserve"> PAGEREF _Toc373845609 \h </w:instrText>
            </w:r>
            <w:r>
              <w:rPr>
                <w:noProof/>
                <w:webHidden/>
              </w:rPr>
            </w:r>
            <w:r>
              <w:rPr>
                <w:noProof/>
                <w:webHidden/>
              </w:rPr>
              <w:fldChar w:fldCharType="separate"/>
            </w:r>
            <w:r>
              <w:rPr>
                <w:noProof/>
                <w:webHidden/>
              </w:rPr>
              <w:t>33</w:t>
            </w:r>
            <w:r>
              <w:rPr>
                <w:noProof/>
                <w:webHidden/>
              </w:rPr>
              <w:fldChar w:fldCharType="end"/>
            </w:r>
          </w:hyperlink>
        </w:p>
        <w:p w:rsidR="00B832ED" w:rsidRDefault="00B832ED">
          <w:pPr>
            <w:pStyle w:val="Sadraj1"/>
            <w:tabs>
              <w:tab w:val="left" w:pos="480"/>
              <w:tab w:val="right" w:leader="dot" w:pos="9016"/>
            </w:tabs>
            <w:rPr>
              <w:rFonts w:asciiTheme="minorHAnsi" w:eastAsiaTheme="minorEastAsia" w:hAnsiTheme="minorHAnsi" w:cstheme="minorBidi"/>
              <w:noProof/>
              <w:sz w:val="22"/>
              <w:szCs w:val="22"/>
              <w:lang w:val="hr-HR" w:eastAsia="hr-HR"/>
            </w:rPr>
          </w:pPr>
          <w:hyperlink w:anchor="_Toc373845610" w:history="1">
            <w:r w:rsidRPr="00460A4B">
              <w:rPr>
                <w:rStyle w:val="Hiperveza"/>
                <w:noProof/>
              </w:rPr>
              <w:t>8</w:t>
            </w:r>
            <w:r>
              <w:rPr>
                <w:rFonts w:asciiTheme="minorHAnsi" w:eastAsiaTheme="minorEastAsia" w:hAnsiTheme="minorHAnsi" w:cstheme="minorBidi"/>
                <w:noProof/>
                <w:sz w:val="22"/>
                <w:szCs w:val="22"/>
                <w:lang w:val="hr-HR" w:eastAsia="hr-HR"/>
              </w:rPr>
              <w:tab/>
            </w:r>
            <w:r w:rsidRPr="00460A4B">
              <w:rPr>
                <w:rStyle w:val="Hiperveza"/>
                <w:noProof/>
              </w:rPr>
              <w:t>POPIS RELEVANTNIH PROPISA</w:t>
            </w:r>
            <w:r>
              <w:rPr>
                <w:noProof/>
                <w:webHidden/>
              </w:rPr>
              <w:tab/>
            </w:r>
            <w:r>
              <w:rPr>
                <w:noProof/>
                <w:webHidden/>
              </w:rPr>
              <w:fldChar w:fldCharType="begin"/>
            </w:r>
            <w:r>
              <w:rPr>
                <w:noProof/>
                <w:webHidden/>
              </w:rPr>
              <w:instrText xml:space="preserve"> PAGEREF _Toc373845610 \h </w:instrText>
            </w:r>
            <w:r>
              <w:rPr>
                <w:noProof/>
                <w:webHidden/>
              </w:rPr>
            </w:r>
            <w:r>
              <w:rPr>
                <w:noProof/>
                <w:webHidden/>
              </w:rPr>
              <w:fldChar w:fldCharType="separate"/>
            </w:r>
            <w:r>
              <w:rPr>
                <w:noProof/>
                <w:webHidden/>
              </w:rPr>
              <w:t>34</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11" w:history="1">
            <w:r w:rsidRPr="00460A4B">
              <w:rPr>
                <w:rStyle w:val="Hiperveza"/>
                <w:noProof/>
              </w:rPr>
              <w:t>8.1</w:t>
            </w:r>
            <w:r>
              <w:rPr>
                <w:rFonts w:asciiTheme="minorHAnsi" w:eastAsiaTheme="minorEastAsia" w:hAnsiTheme="minorHAnsi" w:cstheme="minorBidi"/>
                <w:noProof/>
                <w:sz w:val="22"/>
                <w:szCs w:val="22"/>
                <w:lang w:val="hr-HR" w:eastAsia="hr-HR"/>
              </w:rPr>
              <w:tab/>
            </w:r>
            <w:r w:rsidRPr="00460A4B">
              <w:rPr>
                <w:rStyle w:val="Hiperveza"/>
                <w:noProof/>
              </w:rPr>
              <w:t>Relevantni propisi Europske unije</w:t>
            </w:r>
            <w:r>
              <w:rPr>
                <w:noProof/>
                <w:webHidden/>
              </w:rPr>
              <w:tab/>
            </w:r>
            <w:r>
              <w:rPr>
                <w:noProof/>
                <w:webHidden/>
              </w:rPr>
              <w:fldChar w:fldCharType="begin"/>
            </w:r>
            <w:r>
              <w:rPr>
                <w:noProof/>
                <w:webHidden/>
              </w:rPr>
              <w:instrText xml:space="preserve"> PAGEREF _Toc373845611 \h </w:instrText>
            </w:r>
            <w:r>
              <w:rPr>
                <w:noProof/>
                <w:webHidden/>
              </w:rPr>
            </w:r>
            <w:r>
              <w:rPr>
                <w:noProof/>
                <w:webHidden/>
              </w:rPr>
              <w:fldChar w:fldCharType="separate"/>
            </w:r>
            <w:r>
              <w:rPr>
                <w:noProof/>
                <w:webHidden/>
              </w:rPr>
              <w:t>34</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12" w:history="1">
            <w:r w:rsidRPr="00460A4B">
              <w:rPr>
                <w:rStyle w:val="Hiperveza"/>
                <w:noProof/>
              </w:rPr>
              <w:t>8.2</w:t>
            </w:r>
            <w:r>
              <w:rPr>
                <w:rFonts w:asciiTheme="minorHAnsi" w:eastAsiaTheme="minorEastAsia" w:hAnsiTheme="minorHAnsi" w:cstheme="minorBidi"/>
                <w:noProof/>
                <w:sz w:val="22"/>
                <w:szCs w:val="22"/>
                <w:lang w:val="hr-HR" w:eastAsia="hr-HR"/>
              </w:rPr>
              <w:tab/>
            </w:r>
            <w:r w:rsidRPr="00460A4B">
              <w:rPr>
                <w:rStyle w:val="Hiperveza"/>
                <w:noProof/>
              </w:rPr>
              <w:t>Relevantni nacionalni propisi</w:t>
            </w:r>
            <w:r>
              <w:rPr>
                <w:noProof/>
                <w:webHidden/>
              </w:rPr>
              <w:tab/>
            </w:r>
            <w:r>
              <w:rPr>
                <w:noProof/>
                <w:webHidden/>
              </w:rPr>
              <w:fldChar w:fldCharType="begin"/>
            </w:r>
            <w:r>
              <w:rPr>
                <w:noProof/>
                <w:webHidden/>
              </w:rPr>
              <w:instrText xml:space="preserve"> PAGEREF _Toc373845612 \h </w:instrText>
            </w:r>
            <w:r>
              <w:rPr>
                <w:noProof/>
                <w:webHidden/>
              </w:rPr>
            </w:r>
            <w:r>
              <w:rPr>
                <w:noProof/>
                <w:webHidden/>
              </w:rPr>
              <w:fldChar w:fldCharType="separate"/>
            </w:r>
            <w:r>
              <w:rPr>
                <w:noProof/>
                <w:webHidden/>
              </w:rPr>
              <w:t>34</w:t>
            </w:r>
            <w:r>
              <w:rPr>
                <w:noProof/>
                <w:webHidden/>
              </w:rPr>
              <w:fldChar w:fldCharType="end"/>
            </w:r>
          </w:hyperlink>
        </w:p>
        <w:p w:rsidR="00B832ED" w:rsidRDefault="00B832ED">
          <w:pPr>
            <w:pStyle w:val="Sadraj2"/>
            <w:tabs>
              <w:tab w:val="left" w:pos="880"/>
              <w:tab w:val="right" w:leader="dot" w:pos="9016"/>
            </w:tabs>
            <w:rPr>
              <w:rFonts w:asciiTheme="minorHAnsi" w:eastAsiaTheme="minorEastAsia" w:hAnsiTheme="minorHAnsi" w:cstheme="minorBidi"/>
              <w:noProof/>
              <w:sz w:val="22"/>
              <w:szCs w:val="22"/>
              <w:lang w:val="hr-HR" w:eastAsia="hr-HR"/>
            </w:rPr>
          </w:pPr>
          <w:hyperlink w:anchor="_Toc373845613" w:history="1">
            <w:r w:rsidRPr="00460A4B">
              <w:rPr>
                <w:rStyle w:val="Hiperveza"/>
                <w:noProof/>
              </w:rPr>
              <w:t>8.3</w:t>
            </w:r>
            <w:r>
              <w:rPr>
                <w:rFonts w:asciiTheme="minorHAnsi" w:eastAsiaTheme="minorEastAsia" w:hAnsiTheme="minorHAnsi" w:cstheme="minorBidi"/>
                <w:noProof/>
                <w:sz w:val="22"/>
                <w:szCs w:val="22"/>
                <w:lang w:val="hr-HR" w:eastAsia="hr-HR"/>
              </w:rPr>
              <w:tab/>
            </w:r>
            <w:r w:rsidRPr="00460A4B">
              <w:rPr>
                <w:rStyle w:val="Hiperveza"/>
                <w:noProof/>
              </w:rPr>
              <w:t>Relevantni strateški dokumenti</w:t>
            </w:r>
            <w:r>
              <w:rPr>
                <w:noProof/>
                <w:webHidden/>
              </w:rPr>
              <w:tab/>
            </w:r>
            <w:r>
              <w:rPr>
                <w:noProof/>
                <w:webHidden/>
              </w:rPr>
              <w:fldChar w:fldCharType="begin"/>
            </w:r>
            <w:r>
              <w:rPr>
                <w:noProof/>
                <w:webHidden/>
              </w:rPr>
              <w:instrText xml:space="preserve"> PAGEREF _Toc373845613 \h </w:instrText>
            </w:r>
            <w:r>
              <w:rPr>
                <w:noProof/>
                <w:webHidden/>
              </w:rPr>
            </w:r>
            <w:r>
              <w:rPr>
                <w:noProof/>
                <w:webHidden/>
              </w:rPr>
              <w:fldChar w:fldCharType="separate"/>
            </w:r>
            <w:r>
              <w:rPr>
                <w:noProof/>
                <w:webHidden/>
              </w:rPr>
              <w:t>34</w:t>
            </w:r>
            <w:r>
              <w:rPr>
                <w:noProof/>
                <w:webHidden/>
              </w:rPr>
              <w:fldChar w:fldCharType="end"/>
            </w:r>
          </w:hyperlink>
        </w:p>
        <w:p w:rsidR="00B832ED" w:rsidRDefault="00B832ED">
          <w:pPr>
            <w:pStyle w:val="Sadraj1"/>
            <w:tabs>
              <w:tab w:val="left" w:pos="480"/>
              <w:tab w:val="right" w:leader="dot" w:pos="9016"/>
            </w:tabs>
            <w:rPr>
              <w:rFonts w:asciiTheme="minorHAnsi" w:eastAsiaTheme="minorEastAsia" w:hAnsiTheme="minorHAnsi" w:cstheme="minorBidi"/>
              <w:noProof/>
              <w:sz w:val="22"/>
              <w:szCs w:val="22"/>
              <w:lang w:val="hr-HR" w:eastAsia="hr-HR"/>
            </w:rPr>
          </w:pPr>
          <w:hyperlink w:anchor="_Toc373845614" w:history="1">
            <w:r w:rsidRPr="00460A4B">
              <w:rPr>
                <w:rStyle w:val="Hiperveza"/>
                <w:noProof/>
              </w:rPr>
              <w:t>9</w:t>
            </w:r>
            <w:r>
              <w:rPr>
                <w:rFonts w:asciiTheme="minorHAnsi" w:eastAsiaTheme="minorEastAsia" w:hAnsiTheme="minorHAnsi" w:cstheme="minorBidi"/>
                <w:noProof/>
                <w:sz w:val="22"/>
                <w:szCs w:val="22"/>
                <w:lang w:val="hr-HR" w:eastAsia="hr-HR"/>
              </w:rPr>
              <w:tab/>
            </w:r>
            <w:r w:rsidRPr="00460A4B">
              <w:rPr>
                <w:rStyle w:val="Hiperveza"/>
                <w:noProof/>
              </w:rPr>
              <w:t>KRATICE</w:t>
            </w:r>
            <w:r>
              <w:rPr>
                <w:noProof/>
                <w:webHidden/>
              </w:rPr>
              <w:tab/>
            </w:r>
            <w:r>
              <w:rPr>
                <w:noProof/>
                <w:webHidden/>
              </w:rPr>
              <w:fldChar w:fldCharType="begin"/>
            </w:r>
            <w:r>
              <w:rPr>
                <w:noProof/>
                <w:webHidden/>
              </w:rPr>
              <w:instrText xml:space="preserve"> PAGEREF _Toc373845614 \h </w:instrText>
            </w:r>
            <w:r>
              <w:rPr>
                <w:noProof/>
                <w:webHidden/>
              </w:rPr>
            </w:r>
            <w:r>
              <w:rPr>
                <w:noProof/>
                <w:webHidden/>
              </w:rPr>
              <w:fldChar w:fldCharType="separate"/>
            </w:r>
            <w:r>
              <w:rPr>
                <w:noProof/>
                <w:webHidden/>
              </w:rPr>
              <w:t>35</w:t>
            </w:r>
            <w:r>
              <w:rPr>
                <w:noProof/>
                <w:webHidden/>
              </w:rPr>
              <w:fldChar w:fldCharType="end"/>
            </w:r>
          </w:hyperlink>
        </w:p>
        <w:p w:rsidR="00B832ED" w:rsidRDefault="00B832ED">
          <w:pPr>
            <w:pStyle w:val="Sadraj1"/>
            <w:tabs>
              <w:tab w:val="left" w:pos="480"/>
              <w:tab w:val="right" w:leader="dot" w:pos="9016"/>
            </w:tabs>
            <w:rPr>
              <w:rFonts w:asciiTheme="minorHAnsi" w:eastAsiaTheme="minorEastAsia" w:hAnsiTheme="minorHAnsi" w:cstheme="minorBidi"/>
              <w:noProof/>
              <w:sz w:val="22"/>
              <w:szCs w:val="22"/>
              <w:lang w:val="hr-HR" w:eastAsia="hr-HR"/>
            </w:rPr>
          </w:pPr>
          <w:hyperlink w:anchor="_Toc373845615" w:history="1">
            <w:r w:rsidRPr="00460A4B">
              <w:rPr>
                <w:rStyle w:val="Hiperveza"/>
                <w:noProof/>
              </w:rPr>
              <w:t>10</w:t>
            </w:r>
            <w:r>
              <w:rPr>
                <w:rFonts w:asciiTheme="minorHAnsi" w:eastAsiaTheme="minorEastAsia" w:hAnsiTheme="minorHAnsi" w:cstheme="minorBidi"/>
                <w:noProof/>
                <w:sz w:val="22"/>
                <w:szCs w:val="22"/>
                <w:lang w:val="hr-HR" w:eastAsia="hr-HR"/>
              </w:rPr>
              <w:tab/>
            </w:r>
            <w:r w:rsidRPr="00460A4B">
              <w:rPr>
                <w:rStyle w:val="Hiperveza"/>
                <w:noProof/>
              </w:rPr>
              <w:t>PRILOZI</w:t>
            </w:r>
            <w:r>
              <w:rPr>
                <w:noProof/>
                <w:webHidden/>
              </w:rPr>
              <w:tab/>
            </w:r>
            <w:r>
              <w:rPr>
                <w:noProof/>
                <w:webHidden/>
              </w:rPr>
              <w:fldChar w:fldCharType="begin"/>
            </w:r>
            <w:r>
              <w:rPr>
                <w:noProof/>
                <w:webHidden/>
              </w:rPr>
              <w:instrText xml:space="preserve"> PAGEREF _Toc373845615 \h </w:instrText>
            </w:r>
            <w:r>
              <w:rPr>
                <w:noProof/>
                <w:webHidden/>
              </w:rPr>
            </w:r>
            <w:r>
              <w:rPr>
                <w:noProof/>
                <w:webHidden/>
              </w:rPr>
              <w:fldChar w:fldCharType="separate"/>
            </w:r>
            <w:r>
              <w:rPr>
                <w:noProof/>
                <w:webHidden/>
              </w:rPr>
              <w:t>36</w:t>
            </w:r>
            <w:r>
              <w:rPr>
                <w:noProof/>
                <w:webHidden/>
              </w:rPr>
              <w:fldChar w:fldCharType="end"/>
            </w:r>
          </w:hyperlink>
        </w:p>
        <w:p w:rsidR="00205891" w:rsidRPr="00A54C57" w:rsidRDefault="00C237C9" w:rsidP="006155DF">
          <w:pPr>
            <w:suppressAutoHyphens/>
            <w:rPr>
              <w:lang w:val="hr-HR"/>
            </w:rPr>
          </w:pPr>
          <w:r w:rsidRPr="00AD7B18">
            <w:rPr>
              <w:bCs/>
              <w:lang w:val="hr-HR"/>
            </w:rPr>
            <w:fldChar w:fldCharType="end"/>
          </w:r>
        </w:p>
      </w:sdtContent>
    </w:sdt>
    <w:p w:rsidR="00205891" w:rsidRPr="00C86700" w:rsidRDefault="00205891">
      <w:pPr>
        <w:pStyle w:val="Zaglavlje"/>
        <w:widowControl w:val="0"/>
        <w:suppressAutoHyphens/>
        <w:jc w:val="center"/>
        <w:rPr>
          <w:b/>
          <w:bCs/>
          <w:lang w:val="hr-HR" w:eastAsia="ar-SA"/>
        </w:rPr>
      </w:pPr>
    </w:p>
    <w:p w:rsidR="00205891" w:rsidRPr="00336DA1" w:rsidRDefault="00205891">
      <w:pPr>
        <w:pStyle w:val="Zaglavlje"/>
        <w:widowControl w:val="0"/>
        <w:suppressAutoHyphens/>
        <w:jc w:val="center"/>
        <w:rPr>
          <w:b/>
          <w:bCs/>
          <w:lang w:val="hr-HR" w:eastAsia="ar-SA"/>
        </w:rPr>
      </w:pPr>
    </w:p>
    <w:p w:rsidR="00205891" w:rsidRPr="0060589D" w:rsidRDefault="00205891">
      <w:pPr>
        <w:pStyle w:val="Zaglavlje"/>
        <w:widowControl w:val="0"/>
        <w:suppressAutoHyphens/>
        <w:jc w:val="center"/>
        <w:rPr>
          <w:b/>
          <w:bCs/>
          <w:lang w:val="hr-HR" w:eastAsia="ar-SA"/>
        </w:rPr>
      </w:pPr>
    </w:p>
    <w:p w:rsidR="00205891" w:rsidRPr="00A21308" w:rsidRDefault="00205891">
      <w:pPr>
        <w:pStyle w:val="Zaglavlje"/>
        <w:widowControl w:val="0"/>
        <w:suppressAutoHyphens/>
        <w:jc w:val="center"/>
        <w:rPr>
          <w:b/>
          <w:bCs/>
          <w:lang w:val="hr-HR" w:eastAsia="ar-SA"/>
        </w:rPr>
      </w:pPr>
    </w:p>
    <w:p w:rsidR="00205891" w:rsidRPr="00833AB9" w:rsidRDefault="00205891">
      <w:pPr>
        <w:pStyle w:val="Zaglavlje"/>
        <w:widowControl w:val="0"/>
        <w:suppressAutoHyphens/>
        <w:jc w:val="center"/>
        <w:rPr>
          <w:b/>
          <w:bCs/>
          <w:lang w:val="hr-HR" w:eastAsia="ar-SA"/>
        </w:rPr>
      </w:pPr>
    </w:p>
    <w:p w:rsidR="00205891" w:rsidRPr="00833AB9" w:rsidRDefault="00205891">
      <w:pPr>
        <w:pStyle w:val="Zaglavlje"/>
        <w:widowControl w:val="0"/>
        <w:suppressAutoHyphens/>
        <w:jc w:val="center"/>
        <w:rPr>
          <w:b/>
          <w:bCs/>
          <w:lang w:val="hr-HR" w:eastAsia="ar-SA"/>
        </w:rPr>
      </w:pPr>
    </w:p>
    <w:p w:rsidR="00205891" w:rsidRPr="00833AB9" w:rsidRDefault="00205891">
      <w:pPr>
        <w:pStyle w:val="Zaglavlje"/>
        <w:widowControl w:val="0"/>
        <w:suppressAutoHyphens/>
        <w:jc w:val="center"/>
        <w:rPr>
          <w:b/>
          <w:bCs/>
          <w:lang w:val="hr-HR" w:eastAsia="ar-SA"/>
        </w:rPr>
      </w:pPr>
    </w:p>
    <w:p w:rsidR="00205891" w:rsidRPr="00DD2143" w:rsidRDefault="00205891">
      <w:pPr>
        <w:pStyle w:val="Zaglavlje"/>
        <w:widowControl w:val="0"/>
        <w:suppressAutoHyphens/>
        <w:jc w:val="center"/>
        <w:rPr>
          <w:b/>
          <w:bCs/>
          <w:lang w:val="hr-HR" w:eastAsia="ar-SA"/>
        </w:rPr>
      </w:pPr>
    </w:p>
    <w:p w:rsidR="008618C6" w:rsidRPr="00A54C57" w:rsidRDefault="00F95186">
      <w:pPr>
        <w:pStyle w:val="Zaglavlje"/>
        <w:widowControl w:val="0"/>
        <w:suppressAutoHyphens/>
        <w:jc w:val="center"/>
        <w:rPr>
          <w:lang w:val="hr-HR"/>
        </w:rPr>
      </w:pPr>
      <w:bookmarkStart w:id="2" w:name="_GoBack"/>
      <w:bookmarkEnd w:id="2"/>
      <w:r w:rsidRPr="00A54C57">
        <w:rPr>
          <w:b/>
          <w:bCs/>
          <w:lang w:val="hr-HR" w:eastAsia="ar-SA"/>
        </w:rPr>
        <w:br w:type="page"/>
      </w:r>
    </w:p>
    <w:p w:rsidR="009216CC" w:rsidRPr="002B5AAF" w:rsidRDefault="00176C84" w:rsidP="00250315">
      <w:pPr>
        <w:pStyle w:val="Naslov1"/>
        <w:suppressAutoHyphens/>
        <w:rPr>
          <w:rStyle w:val="Naslovknjige"/>
          <w:rFonts w:ascii="Times New Roman" w:eastAsiaTheme="majorEastAsia" w:hAnsi="Times New Roman" w:cstheme="majorBidi"/>
          <w:b/>
          <w:bCs w:val="0"/>
          <w:smallCaps w:val="0"/>
          <w:spacing w:val="0"/>
          <w:sz w:val="24"/>
          <w:szCs w:val="28"/>
          <w:lang w:eastAsia="hr-HR"/>
        </w:rPr>
      </w:pPr>
      <w:bookmarkStart w:id="3" w:name="_Toc373845566"/>
      <w:r w:rsidRPr="00A54C57">
        <w:rPr>
          <w:rStyle w:val="Naslovknjige"/>
          <w:rFonts w:ascii="Times New Roman" w:hAnsi="Times New Roman"/>
          <w:b/>
          <w:bCs w:val="0"/>
          <w:smallCaps w:val="0"/>
          <w:spacing w:val="0"/>
          <w:sz w:val="24"/>
        </w:rPr>
        <w:lastRenderedPageBreak/>
        <w:t>SHEMA DODJELE BESPOVRATNIH SREDSTAVA ZA POSLOVN</w:t>
      </w:r>
      <w:r w:rsidR="00E4175E">
        <w:rPr>
          <w:rStyle w:val="Naslovknjige"/>
          <w:rFonts w:ascii="Times New Roman" w:hAnsi="Times New Roman"/>
          <w:b/>
          <w:bCs w:val="0"/>
          <w:smallCaps w:val="0"/>
          <w:spacing w:val="0"/>
          <w:sz w:val="24"/>
        </w:rPr>
        <w:t>U</w:t>
      </w:r>
      <w:r w:rsidRPr="00A54C57">
        <w:rPr>
          <w:rStyle w:val="Naslovknjige"/>
          <w:rFonts w:ascii="Times New Roman" w:hAnsi="Times New Roman"/>
          <w:b/>
          <w:bCs w:val="0"/>
          <w:smallCaps w:val="0"/>
          <w:spacing w:val="0"/>
          <w:sz w:val="24"/>
        </w:rPr>
        <w:t xml:space="preserve"> INFRASTRUKTUR</w:t>
      </w:r>
      <w:r w:rsidR="00E4175E">
        <w:rPr>
          <w:rStyle w:val="Naslovknjige"/>
          <w:rFonts w:ascii="Times New Roman" w:hAnsi="Times New Roman"/>
          <w:b/>
          <w:bCs w:val="0"/>
          <w:smallCaps w:val="0"/>
          <w:spacing w:val="0"/>
          <w:sz w:val="24"/>
        </w:rPr>
        <w:t>U</w:t>
      </w:r>
      <w:bookmarkEnd w:id="3"/>
      <w:r w:rsidRPr="00A54C57">
        <w:rPr>
          <w:rStyle w:val="Naslovknjige"/>
          <w:rFonts w:ascii="Times New Roman" w:hAnsi="Times New Roman"/>
          <w:b/>
          <w:bCs w:val="0"/>
          <w:smallCaps w:val="0"/>
          <w:spacing w:val="0"/>
          <w:sz w:val="24"/>
        </w:rPr>
        <w:t xml:space="preserve"> </w:t>
      </w:r>
    </w:p>
    <w:p w:rsidR="00F95186" w:rsidRPr="00A54C57" w:rsidRDefault="008618C6" w:rsidP="00250315">
      <w:pPr>
        <w:pStyle w:val="Naslov2"/>
        <w:suppressAutoHyphens/>
        <w:rPr>
          <w:rStyle w:val="Naslovknjige"/>
          <w:rFonts w:ascii="Times New Roman" w:eastAsiaTheme="majorEastAsia" w:hAnsi="Times New Roman" w:cstheme="majorBidi"/>
          <w:b/>
          <w:bCs w:val="0"/>
          <w:smallCaps w:val="0"/>
          <w:spacing w:val="0"/>
          <w:kern w:val="0"/>
          <w:sz w:val="24"/>
          <w:szCs w:val="28"/>
          <w:lang w:eastAsia="hr-HR"/>
        </w:rPr>
      </w:pPr>
      <w:bookmarkStart w:id="4" w:name="_Toc373845567"/>
      <w:r w:rsidRPr="00A54C57">
        <w:rPr>
          <w:rStyle w:val="Naslovknjige"/>
          <w:rFonts w:ascii="Times New Roman" w:hAnsi="Times New Roman"/>
          <w:b/>
          <w:bCs w:val="0"/>
          <w:smallCaps w:val="0"/>
          <w:spacing w:val="0"/>
          <w:sz w:val="24"/>
        </w:rPr>
        <w:t>Uvod</w:t>
      </w:r>
      <w:bookmarkEnd w:id="4"/>
    </w:p>
    <w:p w:rsidR="00906BB4" w:rsidRPr="00A54C57" w:rsidRDefault="00906BB4" w:rsidP="00250315">
      <w:pPr>
        <w:pStyle w:val="StandardWeb"/>
        <w:suppressAutoHyphens/>
        <w:spacing w:before="0" w:beforeAutospacing="0" w:after="0" w:afterAutospacing="0"/>
        <w:jc w:val="both"/>
      </w:pPr>
      <w:r w:rsidRPr="00A54C57">
        <w:t>Pristupanjem u članstvo Europske unije, 1. srpnja 2013. godine, Republici Hrvatskoj su na raspolaganju strukturni instrumenti - Europski fond za regionalni razvoj, Europski socijalni fond i Kohezijski fond.</w:t>
      </w:r>
    </w:p>
    <w:p w:rsidR="00906BB4" w:rsidRPr="00A54C57" w:rsidRDefault="00906BB4" w:rsidP="00250315">
      <w:pPr>
        <w:pStyle w:val="StandardWeb"/>
        <w:suppressAutoHyphens/>
        <w:spacing w:before="0" w:beforeAutospacing="0" w:after="0" w:afterAutospacing="0"/>
        <w:jc w:val="both"/>
      </w:pPr>
    </w:p>
    <w:p w:rsidR="00906BB4" w:rsidRPr="00A54C57" w:rsidRDefault="00906BB4" w:rsidP="00250315">
      <w:pPr>
        <w:pStyle w:val="StandardWeb"/>
        <w:suppressAutoHyphens/>
        <w:spacing w:before="0" w:beforeAutospacing="0" w:after="0" w:afterAutospacing="0"/>
        <w:jc w:val="both"/>
      </w:pPr>
      <w:r w:rsidRPr="00A54C57">
        <w:t>Programski dokumenti za korištenje sredstava iz navedenih fondova koje Europska komisija usvaja nakon provedenih konzultacija s državom članicom su Nacionalni strateški referentni okvir (NSRO) i operativni programi. Nacionalni strateški referentni okvir 2013. je krovni strateški i programski dokument kojim se utvrđuju prioriteti korištenja sredstava iz strukturnih instrumenata, a operativni programi su programski dokumenti koji proizlaze iz NSRO-a i kojima se prema pojedinim sektorskim područjima određuju mjere ključne za ostvarivanje utvrđenih prioriteta te način njihove provedbe.</w:t>
      </w:r>
    </w:p>
    <w:p w:rsidR="00906BB4" w:rsidRPr="00A54C57" w:rsidRDefault="00906BB4" w:rsidP="00250315">
      <w:pPr>
        <w:suppressAutoHyphens/>
        <w:jc w:val="both"/>
        <w:rPr>
          <w:lang w:val="hr-HR"/>
        </w:rPr>
      </w:pPr>
    </w:p>
    <w:p w:rsidR="00906BB4" w:rsidRPr="00A54C57" w:rsidRDefault="00906BB4" w:rsidP="00250315">
      <w:pPr>
        <w:suppressAutoHyphens/>
        <w:jc w:val="both"/>
        <w:rPr>
          <w:lang w:val="hr-HR"/>
        </w:rPr>
      </w:pPr>
      <w:r w:rsidRPr="00A54C57">
        <w:rPr>
          <w:rStyle w:val="hps"/>
          <w:lang w:val="hr-HR"/>
        </w:rPr>
        <w:t>Operativni</w:t>
      </w:r>
      <w:r w:rsidRPr="00A54C57">
        <w:rPr>
          <w:lang w:val="hr-HR"/>
        </w:rPr>
        <w:t xml:space="preserve"> </w:t>
      </w:r>
      <w:r w:rsidRPr="00A54C57">
        <w:rPr>
          <w:rStyle w:val="hps"/>
          <w:lang w:val="hr-HR"/>
        </w:rPr>
        <w:t>program Regionalna konkurentnost</w:t>
      </w:r>
      <w:r w:rsidRPr="00A54C57">
        <w:rPr>
          <w:lang w:val="hr-HR"/>
        </w:rPr>
        <w:t xml:space="preserve"> 2007.-2013. </w:t>
      </w:r>
      <w:r w:rsidRPr="00A54C57">
        <w:rPr>
          <w:rStyle w:val="hps"/>
          <w:lang w:val="hr-HR"/>
        </w:rPr>
        <w:t>(</w:t>
      </w:r>
      <w:r w:rsidRPr="00A54C57">
        <w:rPr>
          <w:lang w:val="hr-HR"/>
        </w:rPr>
        <w:t>OPRK)</w:t>
      </w:r>
      <w:r w:rsidRPr="0060589D">
        <w:rPr>
          <w:rStyle w:val="Referencafusnote"/>
          <w:lang w:val="hr-HR"/>
        </w:rPr>
        <w:footnoteReference w:id="1"/>
      </w:r>
      <w:r w:rsidRPr="0060589D">
        <w:rPr>
          <w:lang w:val="hr-HR"/>
        </w:rPr>
        <w:t xml:space="preserve">, odobren je Odlukom </w:t>
      </w:r>
      <w:r w:rsidR="00043E12">
        <w:rPr>
          <w:lang w:val="hr-HR"/>
        </w:rPr>
        <w:t>Europske k</w:t>
      </w:r>
      <w:r w:rsidRPr="0060589D">
        <w:rPr>
          <w:lang w:val="hr-HR"/>
        </w:rPr>
        <w:t xml:space="preserve">omisije 6. rujna 2013. godine, </w:t>
      </w:r>
      <w:r w:rsidRPr="00A21308">
        <w:rPr>
          <w:rStyle w:val="hps"/>
          <w:lang w:val="hr-HR"/>
        </w:rPr>
        <w:t>a financira se iz</w:t>
      </w:r>
      <w:r w:rsidRPr="00833AB9">
        <w:rPr>
          <w:lang w:val="hr-HR"/>
        </w:rPr>
        <w:t xml:space="preserve"> </w:t>
      </w:r>
      <w:r w:rsidRPr="00833AB9">
        <w:rPr>
          <w:rStyle w:val="hps"/>
          <w:lang w:val="hr-HR"/>
        </w:rPr>
        <w:t>Europskog</w:t>
      </w:r>
      <w:r w:rsidRPr="00833AB9">
        <w:rPr>
          <w:lang w:val="hr-HR"/>
        </w:rPr>
        <w:t xml:space="preserve"> </w:t>
      </w:r>
      <w:r w:rsidRPr="00833AB9">
        <w:rPr>
          <w:rStyle w:val="hps"/>
          <w:lang w:val="hr-HR"/>
        </w:rPr>
        <w:t>fonda za regionalni razvoj</w:t>
      </w:r>
      <w:r w:rsidRPr="00833AB9">
        <w:rPr>
          <w:lang w:val="hr-HR"/>
        </w:rPr>
        <w:t xml:space="preserve"> </w:t>
      </w:r>
      <w:r w:rsidRPr="00DD2143">
        <w:rPr>
          <w:rStyle w:val="hps"/>
          <w:lang w:val="hr-HR"/>
        </w:rPr>
        <w:t>(ERDF</w:t>
      </w:r>
      <w:r w:rsidRPr="00A54C57">
        <w:rPr>
          <w:lang w:val="hr-HR"/>
        </w:rPr>
        <w:t xml:space="preserve">). </w:t>
      </w:r>
      <w:r w:rsidRPr="00A54C57">
        <w:rPr>
          <w:bCs/>
          <w:lang w:val="hr-HR" w:eastAsia="ar-SA"/>
        </w:rPr>
        <w:t xml:space="preserve">OPRK predstavlja odgovor Republike Hrvatske (RH) na postojeće društveno-gospodarske regionalne razlike unutar RH, a nastavlja se na prijašnje inicijative koje su se odnosile na ulaganja i jačanje kapaciteta vezane uz regionalnu konkurentnosti i financirane </w:t>
      </w:r>
      <w:r w:rsidR="006123D1">
        <w:rPr>
          <w:bCs/>
          <w:lang w:val="hr-HR" w:eastAsia="ar-SA"/>
        </w:rPr>
        <w:t xml:space="preserve">su </w:t>
      </w:r>
      <w:r w:rsidRPr="00A54C57">
        <w:rPr>
          <w:bCs/>
          <w:lang w:val="hr-HR" w:eastAsia="ar-SA"/>
        </w:rPr>
        <w:t xml:space="preserve">kroz prijašnje EU programe, uključujući Instrument </w:t>
      </w:r>
      <w:proofErr w:type="spellStart"/>
      <w:r w:rsidRPr="00A54C57">
        <w:rPr>
          <w:bCs/>
          <w:lang w:val="hr-HR" w:eastAsia="ar-SA"/>
        </w:rPr>
        <w:t>pretpristupne</w:t>
      </w:r>
      <w:proofErr w:type="spellEnd"/>
      <w:r w:rsidRPr="00A54C57">
        <w:rPr>
          <w:bCs/>
          <w:lang w:val="hr-HR" w:eastAsia="ar-SA"/>
        </w:rPr>
        <w:t xml:space="preserve"> pomoći (IPA).</w:t>
      </w:r>
    </w:p>
    <w:p w:rsidR="00906BB4" w:rsidRPr="00A54C57" w:rsidRDefault="00906BB4" w:rsidP="00250315">
      <w:pPr>
        <w:suppressAutoHyphens/>
        <w:jc w:val="both"/>
        <w:rPr>
          <w:lang w:val="hr-HR"/>
        </w:rPr>
      </w:pPr>
    </w:p>
    <w:p w:rsidR="00906BB4" w:rsidRPr="00AD7B18" w:rsidRDefault="00906BB4" w:rsidP="00250315">
      <w:pPr>
        <w:suppressAutoHyphens/>
        <w:jc w:val="both"/>
        <w:rPr>
          <w:lang w:val="hr-HR"/>
        </w:rPr>
      </w:pPr>
      <w:r w:rsidRPr="00A54C57">
        <w:rPr>
          <w:rStyle w:val="hps"/>
          <w:lang w:val="hr-HR"/>
        </w:rPr>
        <w:t>Operativni</w:t>
      </w:r>
      <w:r w:rsidRPr="00A54C57">
        <w:rPr>
          <w:lang w:val="hr-HR"/>
        </w:rPr>
        <w:t xml:space="preserve"> </w:t>
      </w:r>
      <w:r w:rsidRPr="00A54C57">
        <w:rPr>
          <w:rStyle w:val="hps"/>
          <w:lang w:val="hr-HR"/>
        </w:rPr>
        <w:t>program Regionalna konkurentnost</w:t>
      </w:r>
      <w:r w:rsidRPr="00A54C57">
        <w:rPr>
          <w:lang w:val="hr-HR"/>
        </w:rPr>
        <w:t xml:space="preserve"> 2007.-2013. </w:t>
      </w:r>
      <w:r w:rsidR="00416BEF" w:rsidRPr="00A54C57">
        <w:rPr>
          <w:lang w:val="hr-HR"/>
        </w:rPr>
        <w:t xml:space="preserve">ima </w:t>
      </w:r>
      <w:r w:rsidRPr="00A54C57">
        <w:rPr>
          <w:lang w:val="hr-HR"/>
        </w:rPr>
        <w:t>tri prioritet</w:t>
      </w:r>
      <w:r w:rsidR="00AD7B18">
        <w:rPr>
          <w:lang w:val="hr-HR"/>
        </w:rPr>
        <w:t>ne osi</w:t>
      </w:r>
      <w:r w:rsidRPr="00AD7B18">
        <w:rPr>
          <w:lang w:val="hr-HR"/>
        </w:rPr>
        <w:t xml:space="preserve">, a ovaj </w:t>
      </w:r>
      <w:r w:rsidR="00807C53">
        <w:rPr>
          <w:lang w:val="hr-HR"/>
        </w:rPr>
        <w:t>P</w:t>
      </w:r>
      <w:r w:rsidRPr="00AD7B18">
        <w:rPr>
          <w:lang w:val="hr-HR"/>
        </w:rPr>
        <w:t>oziv objavljuje se u okviru Prioritet</w:t>
      </w:r>
      <w:r w:rsidR="00AD7B18">
        <w:rPr>
          <w:lang w:val="hr-HR"/>
        </w:rPr>
        <w:t>ne osi</w:t>
      </w:r>
      <w:r w:rsidRPr="00AD7B18">
        <w:rPr>
          <w:lang w:val="hr-HR"/>
        </w:rPr>
        <w:t xml:space="preserve"> 1. Razvoj i unaprjeđenje regionalne infrastrukture i jačanje atraktivnosti regija</w:t>
      </w:r>
      <w:r w:rsidR="006123D1">
        <w:rPr>
          <w:lang w:val="hr-HR"/>
        </w:rPr>
        <w:t>,</w:t>
      </w:r>
      <w:r w:rsidRPr="00AD7B18">
        <w:rPr>
          <w:lang w:val="hr-HR"/>
        </w:rPr>
        <w:t xml:space="preserve"> Mjer</w:t>
      </w:r>
      <w:r w:rsidR="006123D1">
        <w:rPr>
          <w:lang w:val="hr-HR"/>
        </w:rPr>
        <w:t>a</w:t>
      </w:r>
      <w:r w:rsidRPr="00AD7B18">
        <w:rPr>
          <w:lang w:val="hr-HR"/>
        </w:rPr>
        <w:t xml:space="preserve"> 1.1 Podrška razvoju javne infrastrukture. Poziv se nastavlja na tri poziva prethodno objavljena u sklopu prve prioritetne osi IPA Operativnog programa Regionalna konkurentnost, uz napomenu da se na ovaj </w:t>
      </w:r>
      <w:r w:rsidR="00807C53">
        <w:rPr>
          <w:lang w:val="hr-HR"/>
        </w:rPr>
        <w:t>P</w:t>
      </w:r>
      <w:r w:rsidRPr="00AD7B18">
        <w:rPr>
          <w:lang w:val="hr-HR"/>
        </w:rPr>
        <w:t>oziv, za razliku od prethodnih, mogu prijaviti prijavitelji iz cijele Republike Hrvatske.</w:t>
      </w:r>
    </w:p>
    <w:p w:rsidR="00906BB4" w:rsidRPr="00336DA1" w:rsidRDefault="00906BB4" w:rsidP="00250315">
      <w:pPr>
        <w:suppressAutoHyphens/>
        <w:jc w:val="both"/>
        <w:rPr>
          <w:lang w:val="hr-HR"/>
        </w:rPr>
      </w:pPr>
    </w:p>
    <w:p w:rsidR="00906BB4" w:rsidRPr="0060589D" w:rsidRDefault="00906BB4" w:rsidP="00250315">
      <w:pPr>
        <w:suppressAutoHyphens/>
        <w:jc w:val="both"/>
        <w:rPr>
          <w:lang w:val="hr-HR"/>
        </w:rPr>
      </w:pPr>
      <w:r w:rsidRPr="0060589D">
        <w:rPr>
          <w:lang w:val="hr-HR"/>
        </w:rPr>
        <w:t>Održivi razvoj hrvatskih regija sveobuhvatan je proces unutar kojeg je Prioritet</w:t>
      </w:r>
      <w:r w:rsidR="00054415">
        <w:rPr>
          <w:lang w:val="hr-HR"/>
        </w:rPr>
        <w:t>na os</w:t>
      </w:r>
      <w:r w:rsidRPr="0060589D">
        <w:rPr>
          <w:lang w:val="hr-HR"/>
        </w:rPr>
        <w:t xml:space="preserve"> 1. Razvoj i unaprjeđenje regionalne infrastrukture i jačanje atraktivnosti regija </w:t>
      </w:r>
      <w:r w:rsidR="006123D1">
        <w:rPr>
          <w:lang w:val="hr-HR"/>
        </w:rPr>
        <w:t xml:space="preserve">namijenjena javnim ulaganjima u razvoj poslovne infrastrukture, </w:t>
      </w:r>
      <w:r w:rsidRPr="00A21308">
        <w:rPr>
          <w:lang w:val="hr-HR"/>
        </w:rPr>
        <w:t>turizam, poduzetničke potporne institucije i infrastrukturu kako bi se stvorili povoljni uvjeti za gospodarski razvoj u skladu sa županijskim razvojnim strategijama, Strategijom regionalnog r</w:t>
      </w:r>
      <w:r w:rsidRPr="00833AB9">
        <w:rPr>
          <w:lang w:val="hr-HR"/>
        </w:rPr>
        <w:t>azvoja Republike Hrvatske 2011.-2013.</w:t>
      </w:r>
      <w:r w:rsidRPr="0060589D">
        <w:rPr>
          <w:rStyle w:val="Referencafusnote"/>
          <w:lang w:val="hr-HR"/>
        </w:rPr>
        <w:footnoteReference w:id="2"/>
      </w:r>
      <w:r w:rsidRPr="0060589D">
        <w:rPr>
          <w:lang w:val="hr-HR"/>
        </w:rPr>
        <w:t xml:space="preserve"> i Zakonom o regionalnom razvoju Republike Hrvatske (NN 153/09).</w:t>
      </w:r>
    </w:p>
    <w:p w:rsidR="00906BB4" w:rsidRPr="00A21308" w:rsidRDefault="00906BB4" w:rsidP="00250315">
      <w:pPr>
        <w:suppressAutoHyphens/>
        <w:jc w:val="both"/>
        <w:rPr>
          <w:lang w:val="hr-HR"/>
        </w:rPr>
      </w:pPr>
    </w:p>
    <w:p w:rsidR="00906BB4" w:rsidRPr="00833AB9" w:rsidRDefault="00906BB4" w:rsidP="00250315">
      <w:pPr>
        <w:suppressAutoHyphens/>
        <w:jc w:val="both"/>
        <w:rPr>
          <w:lang w:val="hr-HR"/>
        </w:rPr>
      </w:pPr>
      <w:r w:rsidRPr="00833AB9">
        <w:rPr>
          <w:bCs/>
          <w:lang w:val="hr-HR" w:eastAsia="ar-SA"/>
        </w:rPr>
        <w:t xml:space="preserve">Ministarstvo regionalnoga razvoja i fondova Europske unije (MRRFEU) i Središnja agencija za financiranje i ugovaranje programa i projekata Europske unije (SAFU) odgovorni su za objavu </w:t>
      </w:r>
      <w:r w:rsidR="00807C53">
        <w:rPr>
          <w:bCs/>
          <w:lang w:val="hr-HR" w:eastAsia="ar-SA"/>
        </w:rPr>
        <w:t>P</w:t>
      </w:r>
      <w:r w:rsidRPr="00833AB9">
        <w:rPr>
          <w:bCs/>
          <w:lang w:val="hr-HR" w:eastAsia="ar-SA"/>
        </w:rPr>
        <w:t xml:space="preserve">oziva, </w:t>
      </w:r>
      <w:r w:rsidR="00D10CE5">
        <w:rPr>
          <w:bCs/>
          <w:lang w:val="hr-HR" w:eastAsia="ar-SA"/>
        </w:rPr>
        <w:t>procjenu</w:t>
      </w:r>
      <w:r w:rsidRPr="00833AB9">
        <w:rPr>
          <w:bCs/>
          <w:lang w:val="hr-HR" w:eastAsia="ar-SA"/>
        </w:rPr>
        <w:t xml:space="preserve"> pristiglih projektnih prijava i praćenje provedbe odabranih projekata.</w:t>
      </w:r>
    </w:p>
    <w:p w:rsidR="00D526B2" w:rsidRPr="00DD2143" w:rsidRDefault="00D526B2" w:rsidP="00250315">
      <w:pPr>
        <w:suppressAutoHyphens/>
        <w:jc w:val="both"/>
        <w:rPr>
          <w:lang w:val="hr-HR"/>
        </w:rPr>
      </w:pPr>
    </w:p>
    <w:p w:rsidR="005F042F" w:rsidRPr="002B5AAF" w:rsidRDefault="006D6195" w:rsidP="00250315">
      <w:pPr>
        <w:pStyle w:val="Naslov2"/>
        <w:suppressAutoHyphens/>
        <w:rPr>
          <w:rStyle w:val="Naslovknjige"/>
          <w:rFonts w:ascii="Times New Roman" w:hAnsi="Times New Roman"/>
          <w:b/>
          <w:bCs w:val="0"/>
          <w:smallCaps w:val="0"/>
          <w:spacing w:val="0"/>
          <w:kern w:val="0"/>
          <w:sz w:val="24"/>
          <w:lang w:eastAsia="en-US"/>
        </w:rPr>
      </w:pPr>
      <w:bookmarkStart w:id="5" w:name="_Toc373845568"/>
      <w:r w:rsidRPr="00A54C57">
        <w:rPr>
          <w:rStyle w:val="Naslovknjige"/>
          <w:rFonts w:ascii="Times New Roman" w:hAnsi="Times New Roman"/>
          <w:b/>
          <w:bCs w:val="0"/>
          <w:smallCaps w:val="0"/>
          <w:spacing w:val="0"/>
          <w:sz w:val="24"/>
        </w:rPr>
        <w:t>Pravna osnova</w:t>
      </w:r>
      <w:bookmarkEnd w:id="5"/>
      <w:r w:rsidRPr="00A54C57">
        <w:rPr>
          <w:rStyle w:val="Naslovknjige"/>
          <w:rFonts w:ascii="Times New Roman" w:hAnsi="Times New Roman"/>
          <w:b/>
          <w:bCs w:val="0"/>
          <w:smallCaps w:val="0"/>
          <w:spacing w:val="0"/>
          <w:sz w:val="24"/>
        </w:rPr>
        <w:t xml:space="preserve"> </w:t>
      </w:r>
    </w:p>
    <w:p w:rsidR="006D6195" w:rsidRPr="00AD7B18" w:rsidRDefault="00807C53" w:rsidP="006155DF">
      <w:pPr>
        <w:pStyle w:val="Zaglavlje"/>
        <w:widowControl w:val="0"/>
        <w:suppressAutoHyphens/>
        <w:jc w:val="both"/>
        <w:rPr>
          <w:bCs/>
          <w:lang w:val="hr-HR" w:eastAsia="ar-SA"/>
        </w:rPr>
      </w:pPr>
      <w:r>
        <w:rPr>
          <w:bCs/>
          <w:lang w:val="hr-HR" w:eastAsia="ar-SA"/>
        </w:rPr>
        <w:t>P</w:t>
      </w:r>
      <w:r w:rsidR="006D6195" w:rsidRPr="00A54C57">
        <w:rPr>
          <w:bCs/>
          <w:lang w:val="hr-HR" w:eastAsia="ar-SA"/>
        </w:rPr>
        <w:t xml:space="preserve">oziv proizlazi iz </w:t>
      </w:r>
      <w:r w:rsidR="005E66E8" w:rsidRPr="00101F74">
        <w:rPr>
          <w:bCs/>
          <w:lang w:val="hr-HR" w:eastAsia="ar-SA"/>
        </w:rPr>
        <w:t xml:space="preserve">sljedećih strateških dokumenata: </w:t>
      </w:r>
      <w:r w:rsidR="006D6195" w:rsidRPr="0046251C">
        <w:rPr>
          <w:bCs/>
          <w:lang w:val="hr-HR" w:eastAsia="ar-SA"/>
        </w:rPr>
        <w:t xml:space="preserve">Nacionalnog strateškog referentnog okvira </w:t>
      </w:r>
      <w:r w:rsidR="0026548B" w:rsidRPr="00C86700">
        <w:rPr>
          <w:bCs/>
          <w:lang w:val="hr-HR" w:eastAsia="ar-SA"/>
        </w:rPr>
        <w:t xml:space="preserve">2013. </w:t>
      </w:r>
      <w:r w:rsidR="005E66E8" w:rsidRPr="00AD7B18">
        <w:rPr>
          <w:bCs/>
          <w:lang w:val="hr-HR" w:eastAsia="ar-SA"/>
        </w:rPr>
        <w:t xml:space="preserve">te Operativnog programa Regionalna konkurentnost 2007.-2013., </w:t>
      </w:r>
      <w:r w:rsidR="006D6195" w:rsidRPr="00AD7B18">
        <w:rPr>
          <w:bCs/>
          <w:lang w:val="hr-HR" w:eastAsia="ar-SA"/>
        </w:rPr>
        <w:t>Prioritet</w:t>
      </w:r>
      <w:r w:rsidR="00AD7B18">
        <w:rPr>
          <w:bCs/>
          <w:lang w:val="hr-HR" w:eastAsia="ar-SA"/>
        </w:rPr>
        <w:t>ne osi</w:t>
      </w:r>
      <w:r w:rsidR="006D6195" w:rsidRPr="00AD7B18">
        <w:rPr>
          <w:bCs/>
          <w:lang w:val="hr-HR" w:eastAsia="ar-SA"/>
        </w:rPr>
        <w:t xml:space="preserve"> </w:t>
      </w:r>
      <w:r w:rsidR="006D6195" w:rsidRPr="00AD7B18">
        <w:rPr>
          <w:bCs/>
          <w:lang w:val="hr-HR" w:eastAsia="ar-SA"/>
        </w:rPr>
        <w:lastRenderedPageBreak/>
        <w:t>1. Razvoj i unapr</w:t>
      </w:r>
      <w:r w:rsidR="00735AB4" w:rsidRPr="00AD7B18">
        <w:rPr>
          <w:bCs/>
          <w:lang w:val="hr-HR" w:eastAsia="ar-SA"/>
        </w:rPr>
        <w:t>j</w:t>
      </w:r>
      <w:r w:rsidR="006D6195" w:rsidRPr="00AD7B18">
        <w:rPr>
          <w:bCs/>
          <w:lang w:val="hr-HR" w:eastAsia="ar-SA"/>
        </w:rPr>
        <w:t xml:space="preserve">eđenje regionalne infrastrukture i </w:t>
      </w:r>
      <w:r w:rsidR="00462CC7" w:rsidRPr="00AD7B18">
        <w:rPr>
          <w:bCs/>
          <w:lang w:val="hr-HR" w:eastAsia="ar-SA"/>
        </w:rPr>
        <w:t xml:space="preserve">jačanje </w:t>
      </w:r>
      <w:r w:rsidR="006D6195" w:rsidRPr="00AD7B18">
        <w:rPr>
          <w:bCs/>
          <w:lang w:val="hr-HR" w:eastAsia="ar-SA"/>
        </w:rPr>
        <w:t xml:space="preserve">atraktivnosti regija. </w:t>
      </w:r>
    </w:p>
    <w:p w:rsidR="00416BEF" w:rsidRPr="00336DA1" w:rsidRDefault="00416BEF">
      <w:pPr>
        <w:pStyle w:val="Zaglavlje"/>
        <w:widowControl w:val="0"/>
        <w:suppressAutoHyphens/>
        <w:jc w:val="both"/>
        <w:rPr>
          <w:bCs/>
          <w:lang w:val="hr-HR" w:eastAsia="ar-SA"/>
        </w:rPr>
      </w:pPr>
    </w:p>
    <w:p w:rsidR="00760B4B" w:rsidRPr="00A54C57" w:rsidRDefault="00D10CE5">
      <w:pPr>
        <w:pStyle w:val="Zaglavlje"/>
        <w:widowControl w:val="0"/>
        <w:suppressAutoHyphens/>
        <w:jc w:val="both"/>
        <w:rPr>
          <w:bCs/>
          <w:lang w:val="hr-HR" w:eastAsia="ar-SA"/>
        </w:rPr>
      </w:pPr>
      <w:r>
        <w:rPr>
          <w:bCs/>
          <w:lang w:val="hr-HR" w:eastAsia="ar-SA"/>
        </w:rPr>
        <w:t>Popis</w:t>
      </w:r>
      <w:r w:rsidR="006D6195" w:rsidRPr="0060589D">
        <w:rPr>
          <w:bCs/>
          <w:lang w:val="hr-HR" w:eastAsia="ar-SA"/>
        </w:rPr>
        <w:t xml:space="preserve"> svih EU i nacionalnih propisa </w:t>
      </w:r>
      <w:r w:rsidR="00D87D60" w:rsidRPr="00E87AAA">
        <w:rPr>
          <w:bCs/>
          <w:lang w:val="hr-HR" w:eastAsia="ar-SA"/>
        </w:rPr>
        <w:t xml:space="preserve">relevantnih za Poziv </w:t>
      </w:r>
      <w:r w:rsidR="006D6195" w:rsidRPr="00E87AAA">
        <w:rPr>
          <w:bCs/>
          <w:lang w:val="hr-HR" w:eastAsia="ar-SA"/>
        </w:rPr>
        <w:t xml:space="preserve">nalazi se pod točkom 8. </w:t>
      </w:r>
      <w:r w:rsidR="00C805AE" w:rsidRPr="00A21308">
        <w:rPr>
          <w:bCs/>
          <w:lang w:val="hr-HR" w:eastAsia="ar-SA"/>
        </w:rPr>
        <w:t xml:space="preserve"> </w:t>
      </w:r>
      <w:r w:rsidR="004D6C33" w:rsidRPr="00833AB9">
        <w:rPr>
          <w:bCs/>
          <w:lang w:val="hr-HR" w:eastAsia="ar-SA"/>
        </w:rPr>
        <w:t>Uputa</w:t>
      </w:r>
      <w:r w:rsidR="00BD758E" w:rsidRPr="00833AB9">
        <w:rPr>
          <w:bCs/>
          <w:lang w:val="hr-HR" w:eastAsia="ar-SA"/>
        </w:rPr>
        <w:t xml:space="preserve"> za prijavitelje</w:t>
      </w:r>
      <w:r w:rsidR="006D6195" w:rsidRPr="00DD2143">
        <w:rPr>
          <w:bCs/>
          <w:lang w:val="hr-HR" w:eastAsia="ar-SA"/>
        </w:rPr>
        <w:t xml:space="preserve">. </w:t>
      </w:r>
    </w:p>
    <w:p w:rsidR="005F042F" w:rsidRPr="00A54C57" w:rsidRDefault="005F042F">
      <w:pPr>
        <w:pStyle w:val="Zaglavlje"/>
        <w:widowControl w:val="0"/>
        <w:tabs>
          <w:tab w:val="clear" w:pos="4320"/>
          <w:tab w:val="clear" w:pos="8640"/>
          <w:tab w:val="left" w:pos="1380"/>
        </w:tabs>
        <w:suppressAutoHyphens/>
        <w:jc w:val="both"/>
        <w:rPr>
          <w:bCs/>
          <w:lang w:val="hr-HR" w:eastAsia="ar-SA"/>
        </w:rPr>
      </w:pPr>
    </w:p>
    <w:p w:rsidR="00482128" w:rsidRPr="002B5AAF" w:rsidRDefault="006D6195" w:rsidP="003B2EBC">
      <w:pPr>
        <w:pStyle w:val="Naslov2"/>
        <w:suppressAutoHyphens/>
        <w:rPr>
          <w:rStyle w:val="Naslovknjige"/>
          <w:rFonts w:ascii="Times New Roman" w:hAnsi="Times New Roman"/>
          <w:b/>
          <w:bCs w:val="0"/>
          <w:smallCaps w:val="0"/>
          <w:spacing w:val="0"/>
          <w:kern w:val="0"/>
          <w:sz w:val="24"/>
          <w:lang w:eastAsia="en-US"/>
        </w:rPr>
      </w:pPr>
      <w:bookmarkStart w:id="6" w:name="_Toc373845569"/>
      <w:r w:rsidRPr="00A54C57">
        <w:rPr>
          <w:rStyle w:val="Naslovknjige"/>
          <w:rFonts w:ascii="Times New Roman" w:hAnsi="Times New Roman"/>
          <w:b/>
          <w:bCs w:val="0"/>
          <w:smallCaps w:val="0"/>
          <w:spacing w:val="0"/>
          <w:sz w:val="24"/>
        </w:rPr>
        <w:t>Ciljevi</w:t>
      </w:r>
      <w:bookmarkEnd w:id="6"/>
      <w:r w:rsidR="00DA3F0A" w:rsidRPr="00A54C57">
        <w:rPr>
          <w:rStyle w:val="Naslovknjige"/>
          <w:rFonts w:ascii="Times New Roman" w:hAnsi="Times New Roman"/>
          <w:b/>
          <w:bCs w:val="0"/>
          <w:smallCaps w:val="0"/>
          <w:spacing w:val="0"/>
          <w:sz w:val="24"/>
        </w:rPr>
        <w:t xml:space="preserve"> </w:t>
      </w:r>
    </w:p>
    <w:p w:rsidR="00C25AA8" w:rsidRPr="00C86700" w:rsidRDefault="00C25AA8" w:rsidP="006155DF">
      <w:pPr>
        <w:widowControl w:val="0"/>
        <w:suppressAutoHyphens/>
        <w:jc w:val="both"/>
        <w:rPr>
          <w:lang w:val="hr-HR" w:eastAsia="lt-LT"/>
        </w:rPr>
      </w:pPr>
      <w:r w:rsidRPr="00A54C57">
        <w:rPr>
          <w:b/>
          <w:lang w:val="hr-HR" w:eastAsia="lt-LT"/>
        </w:rPr>
        <w:t>Opći cilj</w:t>
      </w:r>
      <w:r w:rsidRPr="00101F74">
        <w:rPr>
          <w:lang w:val="hr-HR" w:eastAsia="lt-LT"/>
        </w:rPr>
        <w:t xml:space="preserve"> Poziva je razvoj </w:t>
      </w:r>
      <w:r w:rsidR="006123D1">
        <w:rPr>
          <w:lang w:val="hr-HR" w:eastAsia="lt-LT"/>
        </w:rPr>
        <w:t xml:space="preserve">javne poslovne infrastrukture: poduzetničkih zona, </w:t>
      </w:r>
      <w:r w:rsidR="00416BEF" w:rsidRPr="00101F74">
        <w:rPr>
          <w:lang w:val="hr-HR" w:eastAsia="lt-LT"/>
        </w:rPr>
        <w:t>poduzetničk</w:t>
      </w:r>
      <w:r w:rsidR="006123D1">
        <w:rPr>
          <w:lang w:val="hr-HR" w:eastAsia="lt-LT"/>
        </w:rPr>
        <w:t>ih</w:t>
      </w:r>
      <w:r w:rsidR="00416BEF" w:rsidRPr="00101F74">
        <w:rPr>
          <w:lang w:val="hr-HR" w:eastAsia="lt-LT"/>
        </w:rPr>
        <w:t xml:space="preserve"> </w:t>
      </w:r>
      <w:r w:rsidRPr="00101F74">
        <w:rPr>
          <w:lang w:val="hr-HR" w:eastAsia="lt-LT"/>
        </w:rPr>
        <w:t>potporn</w:t>
      </w:r>
      <w:r w:rsidR="006123D1">
        <w:rPr>
          <w:lang w:val="hr-HR" w:eastAsia="lt-LT"/>
        </w:rPr>
        <w:t>ih institucija,</w:t>
      </w:r>
      <w:r w:rsidRPr="0046251C">
        <w:rPr>
          <w:lang w:val="hr-HR" w:eastAsia="lt-LT"/>
        </w:rPr>
        <w:t xml:space="preserve"> razvojno-istraživačke i turističke infrastrukture </w:t>
      </w:r>
      <w:r w:rsidR="00FD44E0">
        <w:rPr>
          <w:lang w:val="hr-HR" w:eastAsia="lt-LT"/>
        </w:rPr>
        <w:t xml:space="preserve">kako </w:t>
      </w:r>
      <w:r w:rsidRPr="0046251C">
        <w:rPr>
          <w:lang w:val="hr-HR" w:eastAsia="lt-LT"/>
        </w:rPr>
        <w:t>bi se potaknuo rast malih i srednjih poduzeća, privukla ulaganja, unaprijedio turistički potencijal u Republici Hrvatsk</w:t>
      </w:r>
      <w:r w:rsidRPr="00C86700">
        <w:rPr>
          <w:lang w:val="hr-HR" w:eastAsia="lt-LT"/>
        </w:rPr>
        <w:t>oj te na taj način doprinijelo uravnoteženom regionalnom razvoju.</w:t>
      </w:r>
    </w:p>
    <w:p w:rsidR="00C25AA8" w:rsidRPr="00336DA1" w:rsidRDefault="00C25AA8">
      <w:pPr>
        <w:widowControl w:val="0"/>
        <w:suppressAutoHyphens/>
        <w:jc w:val="both"/>
        <w:rPr>
          <w:lang w:val="hr-HR" w:eastAsia="lt-LT"/>
        </w:rPr>
      </w:pPr>
    </w:p>
    <w:p w:rsidR="00C25AA8" w:rsidRPr="00E87AAA" w:rsidRDefault="00C25AA8">
      <w:pPr>
        <w:widowControl w:val="0"/>
        <w:suppressAutoHyphens/>
        <w:jc w:val="both"/>
        <w:rPr>
          <w:lang w:val="hr-HR" w:eastAsia="lt-LT"/>
        </w:rPr>
      </w:pPr>
      <w:r w:rsidRPr="0060589D">
        <w:rPr>
          <w:b/>
          <w:lang w:val="hr-HR" w:eastAsia="lt-LT"/>
        </w:rPr>
        <w:t>Specifični ciljevi</w:t>
      </w:r>
      <w:r w:rsidRPr="00E87AAA">
        <w:rPr>
          <w:lang w:val="hr-HR" w:eastAsia="lt-LT"/>
        </w:rPr>
        <w:t xml:space="preserve"> </w:t>
      </w:r>
      <w:r w:rsidR="00807C53">
        <w:rPr>
          <w:lang w:val="hr-HR" w:eastAsia="lt-LT"/>
        </w:rPr>
        <w:t>P</w:t>
      </w:r>
      <w:r w:rsidRPr="00E87AAA">
        <w:rPr>
          <w:lang w:val="hr-HR" w:eastAsia="lt-LT"/>
        </w:rPr>
        <w:t>oziva su sljedeći:</w:t>
      </w:r>
    </w:p>
    <w:p w:rsidR="00C25AA8" w:rsidRPr="00A21308" w:rsidRDefault="00C25AA8">
      <w:pPr>
        <w:widowControl w:val="0"/>
        <w:suppressAutoHyphens/>
        <w:jc w:val="both"/>
        <w:rPr>
          <w:lang w:val="hr-HR" w:eastAsia="lt-LT"/>
        </w:rPr>
      </w:pPr>
    </w:p>
    <w:p w:rsidR="00C25AA8" w:rsidRPr="00833AB9" w:rsidRDefault="00C25AA8">
      <w:pPr>
        <w:widowControl w:val="0"/>
        <w:numPr>
          <w:ilvl w:val="0"/>
          <w:numId w:val="32"/>
        </w:numPr>
        <w:tabs>
          <w:tab w:val="left" w:pos="0"/>
        </w:tabs>
        <w:suppressAutoHyphens/>
        <w:jc w:val="both"/>
        <w:rPr>
          <w:lang w:val="hr-HR" w:eastAsia="lt-LT"/>
        </w:rPr>
      </w:pPr>
      <w:r w:rsidRPr="00833AB9">
        <w:rPr>
          <w:lang w:val="hr-HR" w:eastAsia="lt-LT"/>
        </w:rPr>
        <w:t xml:space="preserve">Razvoj osnovne infrastrukture (energetske, komunalne, prometne i komunikacijske) unutar postojećih </w:t>
      </w:r>
      <w:r w:rsidR="0047328A">
        <w:rPr>
          <w:lang w:val="hr-HR" w:eastAsia="lt-LT"/>
        </w:rPr>
        <w:t xml:space="preserve">poduzetničkih </w:t>
      </w:r>
      <w:r w:rsidRPr="00833AB9">
        <w:rPr>
          <w:lang w:val="hr-HR" w:eastAsia="lt-LT"/>
        </w:rPr>
        <w:t xml:space="preserve">zona, gdje nedostatak takve infrastrukture predstavlja zapreku razvoju malog i srednjeg poduzetništva; </w:t>
      </w:r>
    </w:p>
    <w:p w:rsidR="00C25AA8" w:rsidRPr="0060589D" w:rsidRDefault="00C25AA8">
      <w:pPr>
        <w:widowControl w:val="0"/>
        <w:numPr>
          <w:ilvl w:val="0"/>
          <w:numId w:val="32"/>
        </w:numPr>
        <w:tabs>
          <w:tab w:val="left" w:pos="0"/>
        </w:tabs>
        <w:suppressAutoHyphens/>
        <w:jc w:val="both"/>
        <w:rPr>
          <w:lang w:val="hr-HR" w:eastAsia="lt-LT"/>
        </w:rPr>
      </w:pPr>
      <w:r w:rsidRPr="00833AB9">
        <w:rPr>
          <w:lang w:val="hr-HR" w:eastAsia="lt-LT"/>
        </w:rPr>
        <w:t xml:space="preserve">Razvoj i unaprjeđenje poduzetničkih </w:t>
      </w:r>
      <w:r w:rsidRPr="00A54C57">
        <w:rPr>
          <w:lang w:val="hr-HR" w:eastAsia="lt-LT"/>
        </w:rPr>
        <w:t>potpornih institucija</w:t>
      </w:r>
      <w:r w:rsidRPr="0060589D">
        <w:rPr>
          <w:vertAlign w:val="superscript"/>
          <w:lang w:val="hr-HR" w:eastAsia="lt-LT"/>
        </w:rPr>
        <w:footnoteReference w:id="3"/>
      </w:r>
      <w:r w:rsidRPr="0060589D">
        <w:rPr>
          <w:lang w:val="hr-HR" w:eastAsia="lt-LT"/>
        </w:rPr>
        <w:t>;</w:t>
      </w:r>
    </w:p>
    <w:p w:rsidR="00C25AA8" w:rsidRPr="00A21308" w:rsidRDefault="00C25AA8">
      <w:pPr>
        <w:widowControl w:val="0"/>
        <w:numPr>
          <w:ilvl w:val="0"/>
          <w:numId w:val="32"/>
        </w:numPr>
        <w:tabs>
          <w:tab w:val="left" w:pos="0"/>
        </w:tabs>
        <w:suppressAutoHyphens/>
        <w:jc w:val="both"/>
        <w:rPr>
          <w:lang w:val="hr-HR" w:eastAsia="lt-LT"/>
        </w:rPr>
      </w:pPr>
      <w:r w:rsidRPr="00A21308">
        <w:rPr>
          <w:lang w:val="hr-HR" w:eastAsia="lt-LT"/>
        </w:rPr>
        <w:t>Razvoj i unaprjeđenje razvojno-istraživačke infrastrukture;</w:t>
      </w:r>
    </w:p>
    <w:p w:rsidR="00C25AA8" w:rsidRPr="00833AB9" w:rsidRDefault="00C25AA8">
      <w:pPr>
        <w:widowControl w:val="0"/>
        <w:numPr>
          <w:ilvl w:val="0"/>
          <w:numId w:val="32"/>
        </w:numPr>
        <w:tabs>
          <w:tab w:val="left" w:pos="0"/>
        </w:tabs>
        <w:suppressAutoHyphens/>
        <w:jc w:val="both"/>
        <w:rPr>
          <w:lang w:val="hr-HR" w:eastAsia="lt-LT"/>
        </w:rPr>
      </w:pPr>
      <w:r w:rsidRPr="00833AB9">
        <w:rPr>
          <w:lang w:val="hr-HR" w:eastAsia="lt-LT"/>
        </w:rPr>
        <w:t xml:space="preserve">Razvoj i unaprjeđenje turističke infrastrukture. </w:t>
      </w:r>
    </w:p>
    <w:p w:rsidR="00C25AA8" w:rsidRPr="00833AB9" w:rsidRDefault="00C25AA8">
      <w:pPr>
        <w:widowControl w:val="0"/>
        <w:tabs>
          <w:tab w:val="left" w:pos="0"/>
        </w:tabs>
        <w:suppressAutoHyphens/>
        <w:jc w:val="both"/>
        <w:rPr>
          <w:lang w:val="hr-HR" w:eastAsia="lt-LT"/>
        </w:rPr>
      </w:pPr>
    </w:p>
    <w:p w:rsidR="00C25AA8" w:rsidRPr="00A54C57" w:rsidRDefault="00E55022">
      <w:pPr>
        <w:widowControl w:val="0"/>
        <w:suppressAutoHyphens/>
        <w:jc w:val="both"/>
        <w:rPr>
          <w:lang w:val="hr-HR" w:eastAsia="lt-LT"/>
        </w:rPr>
      </w:pPr>
      <w:r w:rsidRPr="000F69A0">
        <w:rPr>
          <w:lang w:val="hr-HR" w:eastAsia="lt-LT"/>
        </w:rPr>
        <w:t xml:space="preserve">Bespovratna sredstva dodijelit će se </w:t>
      </w:r>
      <w:r w:rsidR="00C25AA8" w:rsidRPr="000F69A0">
        <w:rPr>
          <w:lang w:val="hr-HR" w:eastAsia="lt-LT"/>
        </w:rPr>
        <w:t>temeljem jasnog dokaza o o</w:t>
      </w:r>
      <w:r w:rsidR="00441705">
        <w:rPr>
          <w:lang w:val="hr-HR" w:eastAsia="lt-LT"/>
        </w:rPr>
        <w:t>pravdanosti projekta, potvrđeno</w:t>
      </w:r>
      <w:r w:rsidR="00C25AA8" w:rsidRPr="000F69A0">
        <w:rPr>
          <w:lang w:val="hr-HR" w:eastAsia="lt-LT"/>
        </w:rPr>
        <w:t xml:space="preserve">  studijom izvedivosti i analizom troškova i koristi (</w:t>
      </w:r>
      <w:proofErr w:type="spellStart"/>
      <w:r w:rsidR="00C25AA8" w:rsidRPr="000F69A0">
        <w:rPr>
          <w:i/>
          <w:lang w:val="hr-HR" w:eastAsia="lt-LT"/>
        </w:rPr>
        <w:t>eng</w:t>
      </w:r>
      <w:proofErr w:type="spellEnd"/>
      <w:r w:rsidR="00C25AA8" w:rsidRPr="000F69A0">
        <w:rPr>
          <w:i/>
          <w:lang w:val="hr-HR" w:eastAsia="lt-LT"/>
        </w:rPr>
        <w:t xml:space="preserve">. </w:t>
      </w:r>
      <w:proofErr w:type="spellStart"/>
      <w:r w:rsidR="00C25AA8" w:rsidRPr="000F69A0">
        <w:rPr>
          <w:i/>
          <w:lang w:val="hr-HR" w:eastAsia="lt-LT"/>
        </w:rPr>
        <w:t>Feasibility</w:t>
      </w:r>
      <w:proofErr w:type="spellEnd"/>
      <w:r w:rsidR="00C25AA8" w:rsidRPr="000F69A0">
        <w:rPr>
          <w:i/>
          <w:lang w:val="hr-HR" w:eastAsia="lt-LT"/>
        </w:rPr>
        <w:t xml:space="preserve"> </w:t>
      </w:r>
      <w:proofErr w:type="spellStart"/>
      <w:r w:rsidR="00C25AA8" w:rsidRPr="000F69A0">
        <w:rPr>
          <w:i/>
          <w:lang w:val="hr-HR" w:eastAsia="lt-LT"/>
        </w:rPr>
        <w:t>Study</w:t>
      </w:r>
      <w:proofErr w:type="spellEnd"/>
      <w:r w:rsidR="00C25AA8" w:rsidRPr="000F69A0">
        <w:rPr>
          <w:i/>
          <w:lang w:val="hr-HR" w:eastAsia="lt-LT"/>
        </w:rPr>
        <w:t xml:space="preserve"> – FS</w:t>
      </w:r>
      <w:r w:rsidR="00C25AA8" w:rsidRPr="000F69A0">
        <w:rPr>
          <w:lang w:val="hr-HR" w:eastAsia="lt-LT"/>
        </w:rPr>
        <w:t xml:space="preserve">, </w:t>
      </w:r>
      <w:proofErr w:type="spellStart"/>
      <w:r w:rsidR="00C25AA8" w:rsidRPr="000F69A0">
        <w:rPr>
          <w:i/>
          <w:lang w:val="hr-HR" w:eastAsia="lt-LT"/>
        </w:rPr>
        <w:t>Cost</w:t>
      </w:r>
      <w:proofErr w:type="spellEnd"/>
      <w:r w:rsidR="00C25AA8" w:rsidRPr="000F69A0">
        <w:rPr>
          <w:i/>
          <w:lang w:val="hr-HR" w:eastAsia="lt-LT"/>
        </w:rPr>
        <w:t>-</w:t>
      </w:r>
      <w:proofErr w:type="spellStart"/>
      <w:r w:rsidR="00C25AA8" w:rsidRPr="000F69A0">
        <w:rPr>
          <w:i/>
          <w:lang w:val="hr-HR" w:eastAsia="lt-LT"/>
        </w:rPr>
        <w:t>Benefit</w:t>
      </w:r>
      <w:proofErr w:type="spellEnd"/>
      <w:r w:rsidR="00C25AA8" w:rsidRPr="000F69A0">
        <w:rPr>
          <w:i/>
          <w:lang w:val="hr-HR" w:eastAsia="lt-LT"/>
        </w:rPr>
        <w:t xml:space="preserve"> </w:t>
      </w:r>
      <w:proofErr w:type="spellStart"/>
      <w:r w:rsidR="00C25AA8" w:rsidRPr="000F69A0">
        <w:rPr>
          <w:i/>
          <w:lang w:val="hr-HR" w:eastAsia="lt-LT"/>
        </w:rPr>
        <w:t>Analysis</w:t>
      </w:r>
      <w:proofErr w:type="spellEnd"/>
      <w:r w:rsidR="00C25AA8" w:rsidRPr="000F69A0">
        <w:rPr>
          <w:i/>
          <w:lang w:val="hr-HR" w:eastAsia="lt-LT"/>
        </w:rPr>
        <w:t xml:space="preserve"> – CBA</w:t>
      </w:r>
      <w:r w:rsidR="00C25AA8" w:rsidRPr="000F69A0">
        <w:rPr>
          <w:lang w:val="hr-HR" w:eastAsia="lt-LT"/>
        </w:rPr>
        <w:t>) i u slučaju gdje će provedba predloženih aktivnosti</w:t>
      </w:r>
      <w:r w:rsidR="00A145E9" w:rsidRPr="000F69A0">
        <w:rPr>
          <w:lang w:val="hr-HR" w:eastAsia="lt-LT"/>
        </w:rPr>
        <w:t xml:space="preserve"> (projektnih elemenata)</w:t>
      </w:r>
      <w:r w:rsidR="00C25AA8" w:rsidRPr="000F69A0">
        <w:rPr>
          <w:lang w:val="hr-HR" w:eastAsia="lt-LT"/>
        </w:rPr>
        <w:t xml:space="preserve"> izravno doprinijeti rastu malih i srednjih poduzeća, stvaranju radnih </w:t>
      </w:r>
      <w:r w:rsidR="00C25AA8" w:rsidRPr="0060788A">
        <w:rPr>
          <w:lang w:val="hr-HR" w:eastAsia="lt-LT"/>
        </w:rPr>
        <w:t>mjesta i</w:t>
      </w:r>
      <w:r w:rsidR="00441705" w:rsidRPr="0060788A">
        <w:rPr>
          <w:lang w:val="hr-HR" w:eastAsia="lt-LT"/>
        </w:rPr>
        <w:t>li</w:t>
      </w:r>
      <w:r w:rsidR="00C25AA8" w:rsidRPr="000F69A0">
        <w:rPr>
          <w:lang w:val="hr-HR" w:eastAsia="lt-LT"/>
        </w:rPr>
        <w:t xml:space="preserve"> povećanju broja turističkih</w:t>
      </w:r>
      <w:r w:rsidR="00C25AA8" w:rsidRPr="00A54C57">
        <w:rPr>
          <w:lang w:val="hr-HR" w:eastAsia="lt-LT"/>
        </w:rPr>
        <w:t xml:space="preserve"> posjeta te uravnoteženom regionalnom razvoju. </w:t>
      </w:r>
    </w:p>
    <w:p w:rsidR="00C25AA8" w:rsidRPr="00A54C57" w:rsidRDefault="00C25AA8">
      <w:pPr>
        <w:widowControl w:val="0"/>
        <w:suppressAutoHyphens/>
        <w:jc w:val="both"/>
        <w:rPr>
          <w:b/>
          <w:lang w:val="hr-HR" w:eastAsia="lt-LT"/>
        </w:rPr>
      </w:pPr>
    </w:p>
    <w:p w:rsidR="00C25AA8" w:rsidRPr="0060589D" w:rsidRDefault="00C25AA8">
      <w:pPr>
        <w:widowControl w:val="0"/>
        <w:suppressAutoHyphens/>
        <w:jc w:val="both"/>
        <w:rPr>
          <w:lang w:val="hr-HR" w:eastAsia="lt-LT"/>
        </w:rPr>
      </w:pPr>
      <w:r w:rsidRPr="00A54C57">
        <w:rPr>
          <w:b/>
          <w:lang w:val="hr-HR" w:eastAsia="lt-LT"/>
        </w:rPr>
        <w:t xml:space="preserve">Ciljnu skupinu </w:t>
      </w:r>
      <w:r w:rsidR="00807C53" w:rsidRPr="006266C9">
        <w:rPr>
          <w:lang w:val="hr-HR" w:eastAsia="lt-LT"/>
        </w:rPr>
        <w:t>P</w:t>
      </w:r>
      <w:r w:rsidRPr="00A54C57">
        <w:rPr>
          <w:lang w:val="hr-HR" w:eastAsia="lt-LT"/>
        </w:rPr>
        <w:t>oziva čini širok krug javnih tijela, organizacija, institucija i udruženja poput jedinica lokalne i područne (regionalne) samouprave i njihovih razvojnih agencija, nacionalnih/regionalnih/lokalnih javnih ustanova ili udruženja, javnih poduzeća u stopostotnom vlasništvu regionalne/lokalne samouprave, potpornih poduzetničkih institucija, nacionalnih/regionalnih/lokalnih turističkih zajednica i udruženja te širok krug regionalnih organizacija i institucija poslovne podrške koje predstavljaju poslovnu zajednicu, industriju, stručna udruženja, gospodarsku komoru, trgovačku i obrtničku komoru, savez zadruga,</w:t>
      </w:r>
      <w:r w:rsidR="00E85B61">
        <w:rPr>
          <w:lang w:val="hr-HR" w:eastAsia="lt-LT"/>
        </w:rPr>
        <w:t xml:space="preserve"> udruge,</w:t>
      </w:r>
      <w:r w:rsidRPr="00A54C57">
        <w:rPr>
          <w:lang w:val="hr-HR" w:eastAsia="lt-LT"/>
        </w:rPr>
        <w:t xml:space="preserve"> itd.</w:t>
      </w:r>
      <w:r w:rsidRPr="0060589D">
        <w:rPr>
          <w:vertAlign w:val="superscript"/>
          <w:lang w:val="hr-HR" w:eastAsia="lt-LT"/>
        </w:rPr>
        <w:footnoteReference w:id="4"/>
      </w:r>
    </w:p>
    <w:p w:rsidR="00C25AA8" w:rsidRPr="00A21308" w:rsidRDefault="00C25AA8">
      <w:pPr>
        <w:widowControl w:val="0"/>
        <w:suppressAutoHyphens/>
        <w:jc w:val="both"/>
        <w:rPr>
          <w:b/>
          <w:lang w:val="hr-HR" w:eastAsia="lt-LT"/>
        </w:rPr>
      </w:pPr>
    </w:p>
    <w:p w:rsidR="00C25AA8" w:rsidRPr="00833AB9" w:rsidRDefault="00FD44E0">
      <w:pPr>
        <w:widowControl w:val="0"/>
        <w:suppressAutoHyphens/>
        <w:jc w:val="both"/>
        <w:rPr>
          <w:lang w:val="hr-HR" w:eastAsia="lt-LT"/>
        </w:rPr>
      </w:pPr>
      <w:r>
        <w:rPr>
          <w:b/>
          <w:lang w:val="hr-HR" w:eastAsia="lt-LT"/>
        </w:rPr>
        <w:t>K</w:t>
      </w:r>
      <w:r w:rsidR="00C25AA8" w:rsidRPr="00833AB9">
        <w:rPr>
          <w:b/>
          <w:lang w:val="hr-HR" w:eastAsia="lt-LT"/>
        </w:rPr>
        <w:t xml:space="preserve">orisnici </w:t>
      </w:r>
      <w:r w:rsidR="00807C53" w:rsidRPr="00E4175E">
        <w:rPr>
          <w:lang w:val="hr-HR" w:eastAsia="lt-LT"/>
        </w:rPr>
        <w:t>P</w:t>
      </w:r>
      <w:r w:rsidR="00C25AA8" w:rsidRPr="00833AB9">
        <w:rPr>
          <w:lang w:val="hr-HR" w:eastAsia="lt-LT"/>
        </w:rPr>
        <w:t>oziva su mala i srednja poduzeća, nezaposleni, studenti, znanstvenici, lokalno stanovništvo i turisti.</w:t>
      </w:r>
    </w:p>
    <w:p w:rsidR="00C25AA8" w:rsidRPr="00833AB9" w:rsidRDefault="00C25AA8">
      <w:pPr>
        <w:widowControl w:val="0"/>
        <w:suppressAutoHyphens/>
        <w:jc w:val="both"/>
        <w:rPr>
          <w:b/>
          <w:lang w:val="hr-HR" w:eastAsia="lt-LT"/>
        </w:rPr>
      </w:pPr>
    </w:p>
    <w:p w:rsidR="00C25AA8" w:rsidRPr="00A54C57" w:rsidRDefault="00FF0B5E" w:rsidP="003B2EBC">
      <w:pPr>
        <w:pStyle w:val="Naslov2"/>
        <w:suppressAutoHyphens/>
        <w:rPr>
          <w:rFonts w:ascii="Times New Roman" w:hAnsi="Times New Roman"/>
          <w:sz w:val="24"/>
        </w:rPr>
      </w:pPr>
      <w:bookmarkStart w:id="7" w:name="_Toc373845570"/>
      <w:r w:rsidRPr="00DD2143">
        <w:rPr>
          <w:rFonts w:ascii="Times New Roman" w:hAnsi="Times New Roman"/>
          <w:sz w:val="24"/>
        </w:rPr>
        <w:t>Pokazatelji</w:t>
      </w:r>
      <w:r w:rsidR="005C2FC2">
        <w:rPr>
          <w:rFonts w:ascii="Times New Roman" w:hAnsi="Times New Roman"/>
          <w:sz w:val="24"/>
        </w:rPr>
        <w:t xml:space="preserve"> (indikatori)</w:t>
      </w:r>
      <w:bookmarkEnd w:id="7"/>
    </w:p>
    <w:p w:rsidR="00C25AA8" w:rsidRPr="0060589D" w:rsidRDefault="00C25AA8">
      <w:pPr>
        <w:widowControl w:val="0"/>
        <w:suppressAutoHyphens/>
        <w:jc w:val="both"/>
        <w:rPr>
          <w:lang w:val="hr-HR" w:eastAsia="lt-LT"/>
        </w:rPr>
      </w:pPr>
      <w:r w:rsidRPr="00A54C57">
        <w:rPr>
          <w:lang w:val="hr-HR" w:eastAsia="lt-LT"/>
        </w:rPr>
        <w:t xml:space="preserve">Očekivani rezultati provedbe projekata odabranih unutar </w:t>
      </w:r>
      <w:r w:rsidR="00807C53">
        <w:rPr>
          <w:lang w:val="hr-HR" w:eastAsia="lt-LT"/>
        </w:rPr>
        <w:t>P</w:t>
      </w:r>
      <w:r w:rsidRPr="00A54C57">
        <w:rPr>
          <w:lang w:val="hr-HR" w:eastAsia="lt-LT"/>
        </w:rPr>
        <w:t>oziva po isteku dvije godine od završetka provedbe projekta trebaju doprinijeti</w:t>
      </w:r>
      <w:r w:rsidRPr="0060589D">
        <w:rPr>
          <w:vertAlign w:val="superscript"/>
          <w:lang w:val="hr-HR" w:eastAsia="lt-LT"/>
        </w:rPr>
        <w:footnoteReference w:id="5"/>
      </w:r>
      <w:r w:rsidRPr="0060589D">
        <w:rPr>
          <w:lang w:val="hr-HR" w:eastAsia="lt-LT"/>
        </w:rPr>
        <w:t xml:space="preserve"> ostvarenju sljedećih pokazatelja rezultata:</w:t>
      </w:r>
    </w:p>
    <w:p w:rsidR="00C25AA8" w:rsidRPr="00A21308" w:rsidRDefault="00C25AA8">
      <w:pPr>
        <w:widowControl w:val="0"/>
        <w:suppressAutoHyphens/>
        <w:jc w:val="both"/>
        <w:rPr>
          <w:lang w:val="hr-HR" w:eastAsia="lt-LT"/>
        </w:rPr>
      </w:pPr>
    </w:p>
    <w:p w:rsidR="00C25AA8" w:rsidRPr="00833AB9" w:rsidRDefault="00C25AA8">
      <w:pPr>
        <w:widowControl w:val="0"/>
        <w:numPr>
          <w:ilvl w:val="0"/>
          <w:numId w:val="18"/>
        </w:numPr>
        <w:suppressAutoHyphens/>
        <w:jc w:val="both"/>
        <w:rPr>
          <w:lang w:val="hr-HR" w:eastAsia="lt-LT"/>
        </w:rPr>
      </w:pPr>
      <w:r w:rsidRPr="00833AB9">
        <w:rPr>
          <w:lang w:val="hr-HR" w:eastAsia="lt-LT"/>
        </w:rPr>
        <w:t xml:space="preserve">najmanje </w:t>
      </w:r>
      <w:r w:rsidRPr="00833AB9">
        <w:rPr>
          <w:b/>
          <w:lang w:val="hr-HR" w:eastAsia="lt-LT"/>
        </w:rPr>
        <w:t>60 malih ili srednjih poduzeća (MSP-a)</w:t>
      </w:r>
      <w:r w:rsidRPr="00833AB9">
        <w:rPr>
          <w:lang w:val="hr-HR" w:eastAsia="lt-LT"/>
        </w:rPr>
        <w:t xml:space="preserve"> osnovano/prošireno zbog </w:t>
      </w:r>
      <w:r w:rsidRPr="00833AB9">
        <w:rPr>
          <w:lang w:val="hr-HR" w:eastAsia="lt-LT"/>
        </w:rPr>
        <w:lastRenderedPageBreak/>
        <w:t xml:space="preserve">nove/unaprjeđene poslovne/turističke infrastrukture, </w:t>
      </w:r>
    </w:p>
    <w:p w:rsidR="00C25AA8" w:rsidRPr="00A54C57" w:rsidRDefault="00C25AA8">
      <w:pPr>
        <w:widowControl w:val="0"/>
        <w:numPr>
          <w:ilvl w:val="0"/>
          <w:numId w:val="18"/>
        </w:numPr>
        <w:suppressAutoHyphens/>
        <w:jc w:val="both"/>
        <w:rPr>
          <w:lang w:val="hr-HR" w:eastAsia="lt-LT"/>
        </w:rPr>
      </w:pPr>
      <w:r w:rsidRPr="00DD2143">
        <w:rPr>
          <w:lang w:val="hr-HR" w:eastAsia="lt-LT"/>
        </w:rPr>
        <w:t xml:space="preserve">najmanje </w:t>
      </w:r>
      <w:r w:rsidRPr="00A54C57">
        <w:rPr>
          <w:b/>
          <w:lang w:val="hr-HR" w:eastAsia="lt-LT"/>
        </w:rPr>
        <w:t>200 radnih mjesta (na bazi sati rada)</w:t>
      </w:r>
      <w:r w:rsidRPr="00A54C57">
        <w:rPr>
          <w:lang w:val="hr-HR" w:eastAsia="lt-LT"/>
        </w:rPr>
        <w:t xml:space="preserve"> stvoreno kao izravni rezultat nove/unaprjeđene poslovne/turističke infrastrukture, </w:t>
      </w:r>
    </w:p>
    <w:p w:rsidR="00C25AA8" w:rsidRPr="00A54C57" w:rsidRDefault="00C25AA8">
      <w:pPr>
        <w:widowControl w:val="0"/>
        <w:numPr>
          <w:ilvl w:val="0"/>
          <w:numId w:val="18"/>
        </w:numPr>
        <w:suppressAutoHyphens/>
        <w:jc w:val="both"/>
        <w:rPr>
          <w:lang w:val="hr-HR" w:eastAsia="lt-LT"/>
        </w:rPr>
      </w:pPr>
      <w:r w:rsidRPr="00A54C57">
        <w:rPr>
          <w:lang w:val="hr-HR" w:eastAsia="lt-LT"/>
        </w:rPr>
        <w:t xml:space="preserve">povećanje broja posjeta u potpomognutim kulturnim i turističkim objektima za najmanje </w:t>
      </w:r>
      <w:r w:rsidRPr="00A54C57">
        <w:rPr>
          <w:b/>
          <w:lang w:val="hr-HR" w:eastAsia="lt-LT"/>
        </w:rPr>
        <w:t>18.000.</w:t>
      </w:r>
    </w:p>
    <w:p w:rsidR="00C25AA8" w:rsidRPr="00A54C57" w:rsidRDefault="00C25AA8">
      <w:pPr>
        <w:widowControl w:val="0"/>
        <w:suppressAutoHyphens/>
        <w:jc w:val="both"/>
        <w:rPr>
          <w:b/>
          <w:lang w:val="hr-HR" w:eastAsia="lt-LT"/>
        </w:rPr>
      </w:pPr>
    </w:p>
    <w:p w:rsidR="00C25AA8" w:rsidRPr="00AD7B18" w:rsidRDefault="00C25AA8">
      <w:pPr>
        <w:widowControl w:val="0"/>
        <w:suppressAutoHyphens/>
        <w:jc w:val="both"/>
        <w:rPr>
          <w:lang w:val="hr-HR" w:eastAsia="lt-LT"/>
        </w:rPr>
      </w:pPr>
      <w:r w:rsidRPr="00A54C57">
        <w:rPr>
          <w:lang w:val="hr-HR" w:eastAsia="lt-LT"/>
        </w:rPr>
        <w:t>Za uspješnu provedbu i praćenje postignuća projekata, svaki prijavitelj dužan je pokazati kako projektn</w:t>
      </w:r>
      <w:r w:rsidRPr="00336DA1">
        <w:rPr>
          <w:lang w:val="hr-HR" w:eastAsia="lt-LT"/>
        </w:rPr>
        <w:t xml:space="preserve">i prijedlog pridonosi </w:t>
      </w:r>
      <w:r w:rsidR="00416BEF" w:rsidRPr="00336DA1">
        <w:rPr>
          <w:lang w:val="hr-HR" w:eastAsia="lt-LT"/>
        </w:rPr>
        <w:t xml:space="preserve">ostvarenju </w:t>
      </w:r>
      <w:r w:rsidRPr="00336DA1">
        <w:rPr>
          <w:b/>
          <w:lang w:val="hr-HR" w:eastAsia="lt-LT"/>
        </w:rPr>
        <w:t>minimalno jedno</w:t>
      </w:r>
      <w:r w:rsidR="00416BEF" w:rsidRPr="00336DA1">
        <w:rPr>
          <w:b/>
          <w:lang w:val="hr-HR" w:eastAsia="lt-LT"/>
        </w:rPr>
        <w:t>g</w:t>
      </w:r>
      <w:r w:rsidRPr="00336DA1">
        <w:rPr>
          <w:b/>
          <w:lang w:val="hr-HR" w:eastAsia="lt-LT"/>
        </w:rPr>
        <w:t xml:space="preserve"> od neophodnih pokazatelja</w:t>
      </w:r>
      <w:r w:rsidRPr="0060589D">
        <w:rPr>
          <w:lang w:val="hr-HR" w:eastAsia="lt-LT"/>
        </w:rPr>
        <w:t xml:space="preserve"> rezultata za Prioritet</w:t>
      </w:r>
      <w:r w:rsidR="00AD7B18">
        <w:rPr>
          <w:lang w:val="hr-HR" w:eastAsia="lt-LT"/>
        </w:rPr>
        <w:t>nu os</w:t>
      </w:r>
      <w:r w:rsidRPr="00AD7B18">
        <w:rPr>
          <w:lang w:val="hr-HR" w:eastAsia="lt-LT"/>
        </w:rPr>
        <w:t xml:space="preserve"> 1. iz OPRK-a  2007. – 2013.  na način kako je navedeno u tablici u nastavku:</w:t>
      </w:r>
    </w:p>
    <w:p w:rsidR="00C25AA8" w:rsidRPr="00336DA1" w:rsidRDefault="00C25AA8">
      <w:pPr>
        <w:widowControl w:val="0"/>
        <w:suppressAutoHyphens/>
        <w:jc w:val="both"/>
        <w:rPr>
          <w:lang w:val="hr-HR" w:eastAsia="lt-LT"/>
        </w:rPr>
      </w:pPr>
    </w:p>
    <w:p w:rsidR="00C25AA8" w:rsidRPr="0060589D" w:rsidRDefault="00C25AA8">
      <w:pPr>
        <w:widowControl w:val="0"/>
        <w:suppressAutoHyphens/>
        <w:jc w:val="both"/>
        <w:rPr>
          <w:lang w:val="hr-HR" w:eastAsia="lt-LT"/>
        </w:rPr>
      </w:pPr>
    </w:p>
    <w:tbl>
      <w:tblPr>
        <w:tblStyle w:val="TableGrid2"/>
        <w:tblW w:w="0" w:type="auto"/>
        <w:tblInd w:w="-176" w:type="dxa"/>
        <w:tblLook w:val="04A0" w:firstRow="1" w:lastRow="0" w:firstColumn="1" w:lastColumn="0" w:noHBand="0" w:noVBand="1"/>
      </w:tblPr>
      <w:tblGrid>
        <w:gridCol w:w="2511"/>
        <w:gridCol w:w="1598"/>
        <w:gridCol w:w="1756"/>
        <w:gridCol w:w="1767"/>
        <w:gridCol w:w="1786"/>
      </w:tblGrid>
      <w:tr w:rsidR="00C25AA8" w:rsidRPr="00A54C57" w:rsidTr="00FF0B5E">
        <w:tc>
          <w:tcPr>
            <w:tcW w:w="2511" w:type="dxa"/>
            <w:vAlign w:val="center"/>
          </w:tcPr>
          <w:p w:rsidR="00C25AA8" w:rsidRPr="00A54C57" w:rsidRDefault="00C25AA8" w:rsidP="003B2EBC">
            <w:pPr>
              <w:suppressAutoHyphens/>
              <w:jc w:val="center"/>
              <w:rPr>
                <w:b/>
                <w:lang w:val="hr-HR"/>
              </w:rPr>
            </w:pPr>
            <w:r w:rsidRPr="00AD7B18">
              <w:rPr>
                <w:b/>
                <w:lang w:val="hr-HR"/>
              </w:rPr>
              <w:t>Kategorija projekta</w:t>
            </w:r>
            <w:r w:rsidRPr="00AD7B18">
              <w:rPr>
                <w:b/>
                <w:vertAlign w:val="superscript"/>
                <w:lang w:val="hr-HR"/>
              </w:rPr>
              <w:t xml:space="preserve"> </w:t>
            </w:r>
            <w:r w:rsidRPr="00A54C57">
              <w:rPr>
                <w:b/>
                <w:vertAlign w:val="superscript"/>
                <w:lang w:val="hr-HR"/>
              </w:rPr>
              <w:footnoteReference w:id="6"/>
            </w:r>
          </w:p>
        </w:tc>
        <w:tc>
          <w:tcPr>
            <w:tcW w:w="1598" w:type="dxa"/>
          </w:tcPr>
          <w:p w:rsidR="00C25AA8" w:rsidRPr="00C86700" w:rsidRDefault="00C25AA8" w:rsidP="003B2EBC">
            <w:pPr>
              <w:suppressAutoHyphens/>
              <w:rPr>
                <w:lang w:val="hr-HR"/>
              </w:rPr>
            </w:pPr>
            <w:r w:rsidRPr="00C86700">
              <w:rPr>
                <w:lang w:val="hr-HR"/>
              </w:rPr>
              <w:t>Kategorija A</w:t>
            </w:r>
          </w:p>
        </w:tc>
        <w:tc>
          <w:tcPr>
            <w:tcW w:w="1756" w:type="dxa"/>
          </w:tcPr>
          <w:p w:rsidR="00C25AA8" w:rsidRPr="00336DA1" w:rsidRDefault="00C25AA8" w:rsidP="003B2EBC">
            <w:pPr>
              <w:suppressAutoHyphens/>
              <w:rPr>
                <w:lang w:val="hr-HR"/>
              </w:rPr>
            </w:pPr>
            <w:r w:rsidRPr="00336DA1">
              <w:rPr>
                <w:lang w:val="hr-HR"/>
              </w:rPr>
              <w:t>Kategorija B</w:t>
            </w:r>
          </w:p>
        </w:tc>
        <w:tc>
          <w:tcPr>
            <w:tcW w:w="1767" w:type="dxa"/>
          </w:tcPr>
          <w:p w:rsidR="00C25AA8" w:rsidRPr="0060589D" w:rsidRDefault="00C25AA8" w:rsidP="003B2EBC">
            <w:pPr>
              <w:suppressAutoHyphens/>
              <w:rPr>
                <w:lang w:val="hr-HR"/>
              </w:rPr>
            </w:pPr>
            <w:r w:rsidRPr="0060589D">
              <w:rPr>
                <w:lang w:val="hr-HR"/>
              </w:rPr>
              <w:t>Kategorija C</w:t>
            </w:r>
          </w:p>
        </w:tc>
        <w:tc>
          <w:tcPr>
            <w:tcW w:w="1786" w:type="dxa"/>
          </w:tcPr>
          <w:p w:rsidR="00C25AA8" w:rsidRPr="00A21308" w:rsidRDefault="00C25AA8" w:rsidP="003B2EBC">
            <w:pPr>
              <w:suppressAutoHyphens/>
              <w:rPr>
                <w:lang w:val="hr-HR"/>
              </w:rPr>
            </w:pPr>
            <w:r w:rsidRPr="00A21308">
              <w:rPr>
                <w:lang w:val="hr-HR"/>
              </w:rPr>
              <w:t>Kategorija D</w:t>
            </w:r>
          </w:p>
        </w:tc>
      </w:tr>
      <w:tr w:rsidR="00C25AA8" w:rsidRPr="00A54C57" w:rsidTr="00FF0B5E">
        <w:tc>
          <w:tcPr>
            <w:tcW w:w="9418" w:type="dxa"/>
            <w:gridSpan w:val="5"/>
            <w:shd w:val="clear" w:color="auto" w:fill="BFBFBF" w:themeFill="background1" w:themeFillShade="BF"/>
          </w:tcPr>
          <w:p w:rsidR="00C25AA8" w:rsidRPr="00A54C57" w:rsidRDefault="00C25AA8" w:rsidP="003B2EBC">
            <w:pPr>
              <w:suppressAutoHyphens/>
              <w:rPr>
                <w:b/>
                <w:lang w:val="hr-HR"/>
              </w:rPr>
            </w:pPr>
            <w:r w:rsidRPr="00A54C57">
              <w:rPr>
                <w:b/>
                <w:lang w:val="hr-HR"/>
              </w:rPr>
              <w:t>Pokazatelji rezultata</w:t>
            </w:r>
          </w:p>
        </w:tc>
      </w:tr>
      <w:tr w:rsidR="00C25AA8" w:rsidRPr="00A54C57" w:rsidTr="00FF0B5E">
        <w:trPr>
          <w:trHeight w:val="155"/>
        </w:trPr>
        <w:tc>
          <w:tcPr>
            <w:tcW w:w="2511" w:type="dxa"/>
            <w:vAlign w:val="center"/>
          </w:tcPr>
          <w:p w:rsidR="00C25AA8" w:rsidRPr="00101F74" w:rsidRDefault="005662F8" w:rsidP="003B2EBC">
            <w:pPr>
              <w:suppressAutoHyphens/>
              <w:jc w:val="center"/>
              <w:rPr>
                <w:lang w:val="hr-HR"/>
              </w:rPr>
            </w:pPr>
            <w:r w:rsidRPr="00A54C57">
              <w:rPr>
                <w:lang w:val="hr-HR"/>
              </w:rPr>
              <w:t xml:space="preserve">Nova </w:t>
            </w:r>
            <w:r w:rsidR="00C25AA8" w:rsidRPr="00101F74">
              <w:rPr>
                <w:lang w:val="hr-HR"/>
              </w:rPr>
              <w:t>radna mjesta</w:t>
            </w:r>
          </w:p>
        </w:tc>
        <w:tc>
          <w:tcPr>
            <w:tcW w:w="1598" w:type="dxa"/>
          </w:tcPr>
          <w:p w:rsidR="00C25AA8" w:rsidRPr="00C86700" w:rsidRDefault="00C25AA8" w:rsidP="003B2EBC">
            <w:pPr>
              <w:suppressAutoHyphens/>
              <w:rPr>
                <w:i/>
                <w:lang w:val="hr-HR"/>
              </w:rPr>
            </w:pPr>
            <w:r w:rsidRPr="00C86700">
              <w:rPr>
                <w:i/>
                <w:lang w:val="hr-HR"/>
              </w:rPr>
              <w:t>Neophodno</w:t>
            </w:r>
          </w:p>
        </w:tc>
        <w:tc>
          <w:tcPr>
            <w:tcW w:w="1756" w:type="dxa"/>
          </w:tcPr>
          <w:p w:rsidR="00C25AA8" w:rsidRPr="00336DA1" w:rsidRDefault="00C25AA8" w:rsidP="003B2EBC">
            <w:pPr>
              <w:suppressAutoHyphens/>
              <w:rPr>
                <w:i/>
                <w:lang w:val="hr-HR"/>
              </w:rPr>
            </w:pPr>
            <w:r w:rsidRPr="00336DA1">
              <w:rPr>
                <w:i/>
                <w:lang w:val="hr-HR"/>
              </w:rPr>
              <w:t>Neophodno</w:t>
            </w:r>
          </w:p>
        </w:tc>
        <w:tc>
          <w:tcPr>
            <w:tcW w:w="1767" w:type="dxa"/>
          </w:tcPr>
          <w:p w:rsidR="00C25AA8" w:rsidRPr="0060589D" w:rsidRDefault="00C25AA8" w:rsidP="003B2EBC">
            <w:pPr>
              <w:suppressAutoHyphens/>
              <w:rPr>
                <w:i/>
                <w:lang w:val="hr-HR"/>
              </w:rPr>
            </w:pPr>
            <w:r w:rsidRPr="0060589D">
              <w:rPr>
                <w:i/>
                <w:lang w:val="hr-HR"/>
              </w:rPr>
              <w:t>Neophodno</w:t>
            </w:r>
          </w:p>
        </w:tc>
        <w:tc>
          <w:tcPr>
            <w:tcW w:w="1786" w:type="dxa"/>
          </w:tcPr>
          <w:p w:rsidR="00C25AA8" w:rsidRPr="00A21308" w:rsidRDefault="00C25AA8" w:rsidP="003B2EBC">
            <w:pPr>
              <w:suppressAutoHyphens/>
              <w:rPr>
                <w:i/>
                <w:lang w:val="hr-HR"/>
              </w:rPr>
            </w:pPr>
            <w:r w:rsidRPr="00A21308">
              <w:rPr>
                <w:i/>
                <w:lang w:val="hr-HR"/>
              </w:rPr>
              <w:t>Neophodno</w:t>
            </w:r>
          </w:p>
        </w:tc>
      </w:tr>
      <w:tr w:rsidR="00C25AA8" w:rsidRPr="00A54C57" w:rsidTr="00FF0B5E">
        <w:tc>
          <w:tcPr>
            <w:tcW w:w="2511" w:type="dxa"/>
            <w:vAlign w:val="center"/>
          </w:tcPr>
          <w:p w:rsidR="00C25AA8" w:rsidRPr="00A54C57" w:rsidRDefault="00C25AA8" w:rsidP="003B2EBC">
            <w:pPr>
              <w:suppressAutoHyphens/>
              <w:jc w:val="center"/>
              <w:rPr>
                <w:lang w:val="hr-HR"/>
              </w:rPr>
            </w:pPr>
            <w:r w:rsidRPr="00A54C57">
              <w:rPr>
                <w:lang w:val="hr-HR"/>
              </w:rPr>
              <w:t>MSP osnovana/proširena unutar nove/unaprjeđene infrastrukture</w:t>
            </w:r>
          </w:p>
        </w:tc>
        <w:tc>
          <w:tcPr>
            <w:tcW w:w="1598" w:type="dxa"/>
          </w:tcPr>
          <w:p w:rsidR="00C25AA8" w:rsidRPr="00C86700" w:rsidRDefault="00C25AA8" w:rsidP="003B2EBC">
            <w:pPr>
              <w:suppressAutoHyphens/>
              <w:rPr>
                <w:i/>
                <w:lang w:val="hr-HR"/>
              </w:rPr>
            </w:pPr>
            <w:r w:rsidRPr="00C86700">
              <w:rPr>
                <w:i/>
                <w:lang w:val="hr-HR"/>
              </w:rPr>
              <w:t>Neophodno</w:t>
            </w:r>
          </w:p>
        </w:tc>
        <w:tc>
          <w:tcPr>
            <w:tcW w:w="1756" w:type="dxa"/>
          </w:tcPr>
          <w:p w:rsidR="00C25AA8" w:rsidRPr="00336DA1" w:rsidRDefault="00C25AA8" w:rsidP="003B2EBC">
            <w:pPr>
              <w:suppressAutoHyphens/>
              <w:rPr>
                <w:lang w:val="hr-HR"/>
              </w:rPr>
            </w:pPr>
            <w:r w:rsidRPr="00336DA1">
              <w:rPr>
                <w:i/>
                <w:lang w:val="hr-HR"/>
              </w:rPr>
              <w:t>Neophodno</w:t>
            </w:r>
          </w:p>
        </w:tc>
        <w:tc>
          <w:tcPr>
            <w:tcW w:w="1767" w:type="dxa"/>
          </w:tcPr>
          <w:p w:rsidR="00C25AA8" w:rsidRPr="0060589D" w:rsidRDefault="00C25AA8" w:rsidP="003B2EBC">
            <w:pPr>
              <w:suppressAutoHyphens/>
              <w:rPr>
                <w:i/>
                <w:lang w:val="hr-HR"/>
              </w:rPr>
            </w:pPr>
            <w:r w:rsidRPr="0060589D">
              <w:rPr>
                <w:i/>
                <w:lang w:val="hr-HR"/>
              </w:rPr>
              <w:t>Neophodno</w:t>
            </w:r>
          </w:p>
        </w:tc>
        <w:tc>
          <w:tcPr>
            <w:tcW w:w="1786" w:type="dxa"/>
          </w:tcPr>
          <w:p w:rsidR="00C25AA8" w:rsidRPr="00833AB9" w:rsidRDefault="00C25AA8" w:rsidP="003B2EBC">
            <w:pPr>
              <w:suppressAutoHyphens/>
              <w:rPr>
                <w:i/>
                <w:lang w:val="hr-HR"/>
              </w:rPr>
            </w:pPr>
          </w:p>
        </w:tc>
      </w:tr>
      <w:tr w:rsidR="00C25AA8" w:rsidRPr="00A54C57" w:rsidTr="00FF0B5E">
        <w:tc>
          <w:tcPr>
            <w:tcW w:w="2511" w:type="dxa"/>
            <w:vAlign w:val="center"/>
          </w:tcPr>
          <w:p w:rsidR="00C25AA8" w:rsidRPr="00C86700" w:rsidRDefault="005662F8" w:rsidP="003B2EBC">
            <w:pPr>
              <w:suppressAutoHyphens/>
              <w:jc w:val="center"/>
              <w:rPr>
                <w:lang w:val="hr-HR"/>
              </w:rPr>
            </w:pPr>
            <w:r w:rsidRPr="00A54C57">
              <w:rPr>
                <w:lang w:val="hr-HR"/>
              </w:rPr>
              <w:t>Posjete</w:t>
            </w:r>
            <w:r w:rsidR="00C25AA8" w:rsidRPr="00A54C57">
              <w:rPr>
                <w:lang w:val="hr-HR"/>
              </w:rPr>
              <w:t xml:space="preserve">  potpomognutim kulturnim i turističkim objekt</w:t>
            </w:r>
            <w:r w:rsidR="00C25AA8" w:rsidRPr="00C86700">
              <w:rPr>
                <w:lang w:val="hr-HR"/>
              </w:rPr>
              <w:t>ima</w:t>
            </w:r>
          </w:p>
        </w:tc>
        <w:tc>
          <w:tcPr>
            <w:tcW w:w="1598" w:type="dxa"/>
          </w:tcPr>
          <w:p w:rsidR="00C25AA8" w:rsidRPr="00336DA1" w:rsidRDefault="00C25AA8" w:rsidP="003B2EBC">
            <w:pPr>
              <w:suppressAutoHyphens/>
              <w:rPr>
                <w:lang w:val="hr-HR"/>
              </w:rPr>
            </w:pPr>
          </w:p>
        </w:tc>
        <w:tc>
          <w:tcPr>
            <w:tcW w:w="1756" w:type="dxa"/>
          </w:tcPr>
          <w:p w:rsidR="00C25AA8" w:rsidRPr="0060589D" w:rsidRDefault="00C25AA8" w:rsidP="003B2EBC">
            <w:pPr>
              <w:suppressAutoHyphens/>
              <w:rPr>
                <w:lang w:val="hr-HR"/>
              </w:rPr>
            </w:pPr>
          </w:p>
        </w:tc>
        <w:tc>
          <w:tcPr>
            <w:tcW w:w="1767" w:type="dxa"/>
          </w:tcPr>
          <w:p w:rsidR="00C25AA8" w:rsidRPr="00A21308" w:rsidRDefault="00C25AA8" w:rsidP="003B2EBC">
            <w:pPr>
              <w:suppressAutoHyphens/>
              <w:rPr>
                <w:lang w:val="hr-HR"/>
              </w:rPr>
            </w:pPr>
          </w:p>
        </w:tc>
        <w:tc>
          <w:tcPr>
            <w:tcW w:w="1786" w:type="dxa"/>
          </w:tcPr>
          <w:p w:rsidR="00C25AA8" w:rsidRPr="00833AB9" w:rsidRDefault="00C25AA8" w:rsidP="003B2EBC">
            <w:pPr>
              <w:suppressAutoHyphens/>
              <w:rPr>
                <w:lang w:val="hr-HR"/>
              </w:rPr>
            </w:pPr>
            <w:r w:rsidRPr="00833AB9">
              <w:rPr>
                <w:i/>
                <w:lang w:val="hr-HR"/>
              </w:rPr>
              <w:t>Neophodno</w:t>
            </w:r>
          </w:p>
        </w:tc>
      </w:tr>
    </w:tbl>
    <w:p w:rsidR="00C25AA8" w:rsidRPr="00A54C57" w:rsidRDefault="00C25AA8" w:rsidP="006155DF">
      <w:pPr>
        <w:widowControl w:val="0"/>
        <w:suppressAutoHyphens/>
        <w:jc w:val="both"/>
        <w:rPr>
          <w:lang w:val="hr-HR" w:eastAsia="lt-LT"/>
        </w:rPr>
      </w:pPr>
    </w:p>
    <w:p w:rsidR="00C25AA8" w:rsidRPr="00C86700" w:rsidRDefault="00C25AA8">
      <w:pPr>
        <w:widowControl w:val="0"/>
        <w:suppressAutoHyphens/>
        <w:jc w:val="both"/>
        <w:rPr>
          <w:lang w:val="hr-HR" w:eastAsia="lt-LT"/>
        </w:rPr>
      </w:pPr>
    </w:p>
    <w:p w:rsidR="00C25AA8" w:rsidRDefault="002A7BD4" w:rsidP="003B2EBC">
      <w:pPr>
        <w:pStyle w:val="Naslov2"/>
        <w:suppressAutoHyphens/>
        <w:rPr>
          <w:rFonts w:ascii="Times New Roman" w:hAnsi="Times New Roman"/>
          <w:sz w:val="24"/>
        </w:rPr>
      </w:pPr>
      <w:bookmarkStart w:id="8" w:name="_Toc373845571"/>
      <w:r>
        <w:rPr>
          <w:rFonts w:ascii="Times New Roman" w:hAnsi="Times New Roman"/>
          <w:sz w:val="24"/>
        </w:rPr>
        <w:t xml:space="preserve">Iznos </w:t>
      </w:r>
      <w:r w:rsidR="009D2275">
        <w:rPr>
          <w:rFonts w:ascii="Times New Roman" w:hAnsi="Times New Roman"/>
          <w:sz w:val="24"/>
        </w:rPr>
        <w:t>bespovratnih sredstava</w:t>
      </w:r>
      <w:r>
        <w:rPr>
          <w:rFonts w:ascii="Times New Roman" w:hAnsi="Times New Roman"/>
          <w:sz w:val="24"/>
        </w:rPr>
        <w:t xml:space="preserve"> i </w:t>
      </w:r>
      <w:r w:rsidR="001A0A7B">
        <w:rPr>
          <w:rFonts w:ascii="Times New Roman" w:hAnsi="Times New Roman"/>
          <w:sz w:val="24"/>
        </w:rPr>
        <w:t>stopa su</w:t>
      </w:r>
      <w:r>
        <w:rPr>
          <w:rFonts w:ascii="Times New Roman" w:hAnsi="Times New Roman"/>
          <w:sz w:val="24"/>
        </w:rPr>
        <w:t>financiranja</w:t>
      </w:r>
      <w:bookmarkEnd w:id="8"/>
      <w:r>
        <w:rPr>
          <w:rFonts w:ascii="Times New Roman" w:hAnsi="Times New Roman"/>
          <w:sz w:val="24"/>
        </w:rPr>
        <w:t xml:space="preserve"> </w:t>
      </w:r>
      <w:r w:rsidR="00C25AA8" w:rsidRPr="00A54C57">
        <w:rPr>
          <w:rFonts w:ascii="Times New Roman" w:hAnsi="Times New Roman"/>
          <w:sz w:val="24"/>
        </w:rPr>
        <w:t xml:space="preserve"> </w:t>
      </w:r>
    </w:p>
    <w:p w:rsidR="009852BF" w:rsidRPr="002A7BD4" w:rsidRDefault="009852BF" w:rsidP="009852BF">
      <w:pPr>
        <w:rPr>
          <w:lang w:val="hr-HR" w:eastAsia="ro-RO"/>
        </w:rPr>
      </w:pPr>
      <w:r w:rsidRPr="002A7BD4">
        <w:rPr>
          <w:lang w:val="hr-HR" w:eastAsia="ro-RO"/>
        </w:rPr>
        <w:t xml:space="preserve">Ukupni indikativni proračun </w:t>
      </w:r>
      <w:r w:rsidR="00807C53">
        <w:rPr>
          <w:lang w:val="hr-HR" w:eastAsia="ro-RO"/>
        </w:rPr>
        <w:t>P</w:t>
      </w:r>
      <w:r w:rsidRPr="002A7BD4">
        <w:rPr>
          <w:lang w:val="hr-HR" w:eastAsia="ro-RO"/>
        </w:rPr>
        <w:t xml:space="preserve">oziva </w:t>
      </w:r>
      <w:r w:rsidRPr="00601C25">
        <w:rPr>
          <w:lang w:val="hr-HR" w:eastAsia="ro-RO"/>
        </w:rPr>
        <w:t xml:space="preserve">iznosi </w:t>
      </w:r>
      <w:r w:rsidR="00E75005" w:rsidRPr="00E75005">
        <w:rPr>
          <w:b/>
          <w:lang w:val="hr-HR" w:eastAsia="ro-RO"/>
        </w:rPr>
        <w:t>205.561.125,00</w:t>
      </w:r>
      <w:r w:rsidR="00E75005">
        <w:rPr>
          <w:lang w:val="hr-HR" w:eastAsia="ro-RO"/>
        </w:rPr>
        <w:t xml:space="preserve"> </w:t>
      </w:r>
      <w:r>
        <w:rPr>
          <w:b/>
          <w:lang w:val="hr-HR" w:eastAsia="ro-RO"/>
        </w:rPr>
        <w:t xml:space="preserve"> </w:t>
      </w:r>
      <w:r w:rsidRPr="00601C25">
        <w:rPr>
          <w:b/>
          <w:lang w:val="hr-HR" w:eastAsia="ro-RO"/>
        </w:rPr>
        <w:t>HRK</w:t>
      </w:r>
      <w:r w:rsidRPr="00601C25">
        <w:rPr>
          <w:lang w:val="hr-HR" w:eastAsia="ro-RO"/>
        </w:rPr>
        <w:t>. Ministarstvo</w:t>
      </w:r>
      <w:r w:rsidRPr="002A7BD4">
        <w:rPr>
          <w:lang w:val="hr-HR" w:eastAsia="ro-RO"/>
        </w:rPr>
        <w:t xml:space="preserve"> regionalnoga razvoja i fondova Europske unije zadržava pravo na neisplatu svih sredstava.</w:t>
      </w:r>
    </w:p>
    <w:p w:rsidR="0060788A" w:rsidRDefault="0060788A" w:rsidP="009852BF">
      <w:pPr>
        <w:rPr>
          <w:lang w:val="hr-HR" w:eastAsia="ro-RO"/>
        </w:rPr>
      </w:pPr>
    </w:p>
    <w:p w:rsidR="009852BF" w:rsidRPr="00896514" w:rsidRDefault="009852BF" w:rsidP="009852BF">
      <w:pPr>
        <w:rPr>
          <w:lang w:val="hr-HR" w:eastAsia="ro-RO"/>
        </w:rPr>
      </w:pPr>
      <w:r w:rsidRPr="002A7BD4">
        <w:rPr>
          <w:lang w:val="hr-HR" w:eastAsia="ro-RO"/>
        </w:rPr>
        <w:t xml:space="preserve">Najniži iznos </w:t>
      </w:r>
      <w:r w:rsidR="009D2275" w:rsidRPr="009D2275">
        <w:rPr>
          <w:lang w:val="hr-HR"/>
        </w:rPr>
        <w:t>bespovratnih sredstava</w:t>
      </w:r>
      <w:r w:rsidRPr="009D2275">
        <w:rPr>
          <w:lang w:val="hr-HR" w:eastAsia="ro-RO"/>
        </w:rPr>
        <w:t xml:space="preserve"> koji se može dodijeliti iznosi </w:t>
      </w:r>
      <w:r w:rsidR="003849F2" w:rsidRPr="003849F2">
        <w:rPr>
          <w:b/>
          <w:lang w:val="hr-HR" w:eastAsia="ro-RO"/>
        </w:rPr>
        <w:t>7.627.500,00</w:t>
      </w:r>
      <w:r w:rsidR="003849F2">
        <w:rPr>
          <w:lang w:val="hr-HR" w:eastAsia="ro-RO"/>
        </w:rPr>
        <w:t xml:space="preserve"> </w:t>
      </w:r>
      <w:r w:rsidRPr="009D2275">
        <w:rPr>
          <w:b/>
          <w:lang w:val="hr-HR" w:eastAsia="ro-RO"/>
        </w:rPr>
        <w:t xml:space="preserve"> HRK</w:t>
      </w:r>
      <w:r w:rsidRPr="00896514">
        <w:rPr>
          <w:lang w:val="hr-HR" w:eastAsia="ro-RO"/>
        </w:rPr>
        <w:t>.</w:t>
      </w:r>
    </w:p>
    <w:p w:rsidR="009852BF" w:rsidRDefault="009852BF" w:rsidP="009852BF">
      <w:pPr>
        <w:rPr>
          <w:lang w:val="hr-HR" w:eastAsia="ro-RO"/>
        </w:rPr>
      </w:pPr>
      <w:r w:rsidRPr="009D2275">
        <w:rPr>
          <w:lang w:val="hr-HR" w:eastAsia="ro-RO"/>
        </w:rPr>
        <w:t xml:space="preserve">Najviši iznos </w:t>
      </w:r>
      <w:r w:rsidR="009D2275" w:rsidRPr="009D2275">
        <w:rPr>
          <w:lang w:val="hr-HR" w:eastAsia="ro-RO"/>
        </w:rPr>
        <w:t>bespovratnih sredstava</w:t>
      </w:r>
      <w:r w:rsidRPr="002A7BD4">
        <w:rPr>
          <w:lang w:val="hr-HR" w:eastAsia="ro-RO"/>
        </w:rPr>
        <w:t xml:space="preserve"> koji se može dodijeliti iznosi </w:t>
      </w:r>
      <w:r w:rsidR="003849F2" w:rsidRPr="003849F2">
        <w:rPr>
          <w:b/>
          <w:lang w:val="hr-HR" w:eastAsia="ro-RO"/>
        </w:rPr>
        <w:t>80.088.750,00</w:t>
      </w:r>
      <w:r w:rsidR="003849F2">
        <w:rPr>
          <w:lang w:val="hr-HR" w:eastAsia="ro-RO"/>
        </w:rPr>
        <w:t xml:space="preserve"> </w:t>
      </w:r>
      <w:r w:rsidR="003C3AEC" w:rsidRPr="003C3AEC" w:rsidDel="003C3AEC">
        <w:rPr>
          <w:b/>
          <w:lang w:val="hr-HR" w:eastAsia="ro-RO"/>
        </w:rPr>
        <w:t xml:space="preserve"> </w:t>
      </w:r>
      <w:r w:rsidRPr="00601C25">
        <w:rPr>
          <w:b/>
          <w:lang w:val="hr-HR" w:eastAsia="ro-RO"/>
        </w:rPr>
        <w:t>HRK</w:t>
      </w:r>
      <w:r w:rsidRPr="002A7BD4">
        <w:rPr>
          <w:lang w:val="hr-HR" w:eastAsia="ro-RO"/>
        </w:rPr>
        <w:t>.</w:t>
      </w:r>
    </w:p>
    <w:p w:rsidR="002A7BD4" w:rsidRPr="002A7BD4" w:rsidRDefault="002A7BD4" w:rsidP="002A7BD4">
      <w:pPr>
        <w:rPr>
          <w:lang w:val="hr-HR" w:eastAsia="ro-RO"/>
        </w:rPr>
      </w:pPr>
    </w:p>
    <w:p w:rsidR="00C25AA8" w:rsidRPr="00A54C57" w:rsidRDefault="00FA5A5D">
      <w:pPr>
        <w:widowControl w:val="0"/>
        <w:suppressAutoHyphens/>
        <w:jc w:val="both"/>
        <w:rPr>
          <w:lang w:val="hr-HR" w:eastAsia="lt-LT"/>
        </w:rPr>
      </w:pPr>
      <w:r>
        <w:rPr>
          <w:lang w:val="hr-HR" w:eastAsia="lt-LT"/>
        </w:rPr>
        <w:t>Osnovna s</w:t>
      </w:r>
      <w:r w:rsidR="00C25AA8" w:rsidRPr="00A54C57">
        <w:rPr>
          <w:lang w:val="hr-HR" w:eastAsia="lt-LT"/>
        </w:rPr>
        <w:t xml:space="preserve">topa sufinanciranja temeljem </w:t>
      </w:r>
      <w:r w:rsidR="00807C53">
        <w:rPr>
          <w:lang w:val="hr-HR" w:eastAsia="lt-LT"/>
        </w:rPr>
        <w:t>P</w:t>
      </w:r>
      <w:r w:rsidR="00C25AA8" w:rsidRPr="00A54C57">
        <w:rPr>
          <w:lang w:val="hr-HR" w:eastAsia="lt-LT"/>
        </w:rPr>
        <w:t xml:space="preserve">oziva može iznositi do </w:t>
      </w:r>
      <w:r w:rsidR="00C25AA8" w:rsidRPr="00A54C57">
        <w:rPr>
          <w:b/>
          <w:lang w:val="hr-HR" w:eastAsia="lt-LT"/>
        </w:rPr>
        <w:t>95%</w:t>
      </w:r>
      <w:r w:rsidR="00C25AA8" w:rsidRPr="00A54C57">
        <w:rPr>
          <w:lang w:val="hr-HR" w:eastAsia="lt-LT"/>
        </w:rPr>
        <w:t xml:space="preserve"> ukupno prihvatljivih troškova, uz mogućnost dodatnog sufinanciranja projekata koji se provode u županijama koje zaostaju u razvoju za nacionalnim prosjekom </w:t>
      </w:r>
      <w:r w:rsidR="00FD44E0">
        <w:rPr>
          <w:lang w:val="hr-HR" w:eastAsia="lt-LT"/>
        </w:rPr>
        <w:t>prema</w:t>
      </w:r>
      <w:r w:rsidR="00C25AA8" w:rsidRPr="00A54C57">
        <w:rPr>
          <w:lang w:val="hr-HR" w:eastAsia="lt-LT"/>
        </w:rPr>
        <w:t xml:space="preserve"> </w:t>
      </w:r>
      <w:r w:rsidR="00D4616B">
        <w:rPr>
          <w:lang w:val="hr-HR" w:eastAsia="lt-LT"/>
        </w:rPr>
        <w:t>i</w:t>
      </w:r>
      <w:r w:rsidR="00C25AA8" w:rsidRPr="00A54C57">
        <w:rPr>
          <w:lang w:val="hr-HR" w:eastAsia="lt-LT"/>
        </w:rPr>
        <w:t>ndeksu razvijenosti sukladno Odluci Vlade o razvrstavanju jedinica lokalne i područne (regionalne) samouprave prema stupnju razvijenosti (NN 89/2010)</w:t>
      </w:r>
      <w:r w:rsidR="000C4089" w:rsidRPr="00A54C57" w:rsidDel="000C4089">
        <w:rPr>
          <w:vertAlign w:val="superscript"/>
          <w:lang w:val="hr-HR" w:eastAsia="lt-LT"/>
        </w:rPr>
        <w:t xml:space="preserve"> </w:t>
      </w:r>
      <w:r w:rsidR="00C25AA8" w:rsidRPr="00A54C57">
        <w:rPr>
          <w:lang w:val="hr-HR" w:eastAsia="lt-LT"/>
        </w:rPr>
        <w:t xml:space="preserve"> kao što je navedeno u Operativnom programu Regionalna konkurentnost 2007.-2013., na sljedeći način:</w:t>
      </w:r>
    </w:p>
    <w:p w:rsidR="00C25AA8" w:rsidRPr="00C86700" w:rsidRDefault="00C25AA8">
      <w:pPr>
        <w:widowControl w:val="0"/>
        <w:suppressAutoHyphens/>
        <w:jc w:val="both"/>
        <w:rPr>
          <w:lang w:val="hr-HR" w:eastAsia="lt-LT"/>
        </w:rPr>
      </w:pPr>
    </w:p>
    <w:p w:rsidR="003E6FF9" w:rsidRDefault="003E6FF9" w:rsidP="003E6FF9">
      <w:pPr>
        <w:numPr>
          <w:ilvl w:val="0"/>
          <w:numId w:val="39"/>
        </w:numPr>
        <w:suppressAutoHyphens/>
        <w:ind w:left="720"/>
        <w:contextualSpacing/>
        <w:jc w:val="both"/>
        <w:rPr>
          <w:lang w:val="hr-HR" w:eastAsia="lt-LT"/>
        </w:rPr>
      </w:pPr>
      <w:r w:rsidRPr="00C86700">
        <w:rPr>
          <w:lang w:val="hr-HR" w:eastAsia="lt-LT"/>
        </w:rPr>
        <w:t>Prijaviteljima koji provode projekt u župa</w:t>
      </w:r>
      <w:r w:rsidRPr="00AD7B18">
        <w:rPr>
          <w:lang w:val="hr-HR" w:eastAsia="lt-LT"/>
        </w:rPr>
        <w:t>niji razvrstanoj u I. skupinu jedinica područne (regionalne) samouprave</w:t>
      </w:r>
      <w:r w:rsidRPr="00A54C57">
        <w:rPr>
          <w:vertAlign w:val="superscript"/>
          <w:lang w:val="hr-HR" w:eastAsia="lt-LT"/>
        </w:rPr>
        <w:footnoteReference w:id="7"/>
      </w:r>
      <w:r w:rsidRPr="00A54C57">
        <w:rPr>
          <w:lang w:val="hr-HR" w:eastAsia="lt-LT"/>
        </w:rPr>
        <w:t xml:space="preserve"> čija je vrijednost indeksa razvijenosti manja od 75% prosjeka Republike Hrvatske odobrit će se dodatnih 4% sufinanciranja te maksimalno sufinanciranje može iznositi do 99% ukupno prih</w:t>
      </w:r>
      <w:r w:rsidRPr="00C86700">
        <w:rPr>
          <w:lang w:val="hr-HR" w:eastAsia="lt-LT"/>
        </w:rPr>
        <w:t>vatljivih troškova.</w:t>
      </w:r>
    </w:p>
    <w:p w:rsidR="0083744C" w:rsidRPr="00C86700" w:rsidRDefault="0083744C" w:rsidP="009F5A96">
      <w:pPr>
        <w:suppressAutoHyphens/>
        <w:ind w:left="709"/>
        <w:contextualSpacing/>
        <w:jc w:val="both"/>
        <w:rPr>
          <w:lang w:val="hr-HR" w:eastAsia="lt-LT"/>
        </w:rPr>
      </w:pPr>
      <w:r w:rsidRPr="0083744C">
        <w:rPr>
          <w:lang w:val="hr-HR" w:eastAsia="lt-LT"/>
        </w:rPr>
        <w:lastRenderedPageBreak/>
        <w:t>Prijavitelj projekta koji se provodi u županiji razvrstanoj u I. skupinu jedinica područne (regionalne) samouprave mora financirati predloženi projekt</w:t>
      </w:r>
      <w:r w:rsidR="002A7BD4">
        <w:rPr>
          <w:lang w:val="hr-HR" w:eastAsia="lt-LT"/>
        </w:rPr>
        <w:t>, odnosno financijski doprinos prijavitelja</w:t>
      </w:r>
      <w:r w:rsidR="005C2FC2">
        <w:rPr>
          <w:lang w:val="hr-HR" w:eastAsia="lt-LT"/>
        </w:rPr>
        <w:t xml:space="preserve"> (ili partnera)</w:t>
      </w:r>
      <w:r w:rsidR="002A7BD4">
        <w:rPr>
          <w:lang w:val="hr-HR" w:eastAsia="lt-LT"/>
        </w:rPr>
        <w:t xml:space="preserve"> mora biti </w:t>
      </w:r>
      <w:r w:rsidRPr="0083744C">
        <w:rPr>
          <w:lang w:val="hr-HR" w:eastAsia="lt-LT"/>
        </w:rPr>
        <w:t>u iznosu od najmanje 1% ukupn</w:t>
      </w:r>
      <w:r w:rsidR="005C2FC2">
        <w:rPr>
          <w:lang w:val="hr-HR" w:eastAsia="lt-LT"/>
        </w:rPr>
        <w:t>o</w:t>
      </w:r>
      <w:r w:rsidRPr="0083744C">
        <w:rPr>
          <w:lang w:val="hr-HR" w:eastAsia="lt-LT"/>
        </w:rPr>
        <w:t xml:space="preserve"> prihvatljivih troškova projekta.</w:t>
      </w:r>
    </w:p>
    <w:p w:rsidR="003E6FF9" w:rsidRDefault="003E6FF9" w:rsidP="0083744C">
      <w:pPr>
        <w:widowControl w:val="0"/>
        <w:suppressAutoHyphens/>
        <w:ind w:left="720"/>
        <w:contextualSpacing/>
        <w:jc w:val="both"/>
        <w:rPr>
          <w:lang w:val="hr-HR" w:eastAsia="lt-LT"/>
        </w:rPr>
      </w:pPr>
    </w:p>
    <w:p w:rsidR="00C25AA8" w:rsidRPr="00A54C57" w:rsidRDefault="00C25AA8">
      <w:pPr>
        <w:widowControl w:val="0"/>
        <w:numPr>
          <w:ilvl w:val="0"/>
          <w:numId w:val="39"/>
        </w:numPr>
        <w:suppressAutoHyphens/>
        <w:ind w:left="720"/>
        <w:contextualSpacing/>
        <w:jc w:val="both"/>
        <w:rPr>
          <w:lang w:val="hr-HR" w:eastAsia="lt-LT"/>
        </w:rPr>
      </w:pPr>
      <w:r w:rsidRPr="00C86700">
        <w:rPr>
          <w:lang w:val="hr-HR" w:eastAsia="lt-LT"/>
        </w:rPr>
        <w:t>Prijaviteljima koji projekt provode u županiji</w:t>
      </w:r>
      <w:r w:rsidRPr="00A54C57">
        <w:rPr>
          <w:lang w:val="hr-HR" w:eastAsia="lt-LT"/>
        </w:rPr>
        <w:t xml:space="preserve"> razvrstanoj u II. skupinu jedinica područne (regionalne) samouprave</w:t>
      </w:r>
      <w:r w:rsidRPr="00A54C57">
        <w:rPr>
          <w:vertAlign w:val="superscript"/>
          <w:lang w:val="hr-HR" w:eastAsia="lt-LT"/>
        </w:rPr>
        <w:footnoteReference w:id="8"/>
      </w:r>
      <w:r w:rsidRPr="00A54C57">
        <w:rPr>
          <w:lang w:val="hr-HR" w:eastAsia="lt-LT"/>
        </w:rPr>
        <w:t xml:space="preserve"> čija je vrijednost indeksa razvijenosti između 75% i 100% prosjeka Republike Hrvatske odobrit će se dodatnih 2% sufinanciranja te maksimalno sufinanciranje tog projekta može iznositi do 97% ukupno prihvatljivih troškova.</w:t>
      </w:r>
    </w:p>
    <w:p w:rsidR="00C25AA8" w:rsidRDefault="009F5A96" w:rsidP="009F5A96">
      <w:pPr>
        <w:suppressAutoHyphens/>
        <w:ind w:left="720"/>
        <w:contextualSpacing/>
        <w:jc w:val="both"/>
        <w:rPr>
          <w:lang w:val="hr-HR" w:eastAsia="lt-LT"/>
        </w:rPr>
      </w:pPr>
      <w:r w:rsidRPr="009F5A96">
        <w:rPr>
          <w:lang w:val="hr-HR" w:eastAsia="lt-LT"/>
        </w:rPr>
        <w:t xml:space="preserve">Prijavitelj projekta koji se provodi u županiji razvrstanoj u II. skupinu jedinica područne (regionalne) samouprave mora </w:t>
      </w:r>
      <w:r w:rsidR="002A7BD4">
        <w:rPr>
          <w:lang w:val="hr-HR" w:eastAsia="lt-LT"/>
        </w:rPr>
        <w:t>su</w:t>
      </w:r>
      <w:r w:rsidRPr="009F5A96">
        <w:rPr>
          <w:lang w:val="hr-HR" w:eastAsia="lt-LT"/>
        </w:rPr>
        <w:t>financirati predloženi projekt</w:t>
      </w:r>
      <w:r w:rsidR="002A7BD4" w:rsidRPr="002A7BD4">
        <w:rPr>
          <w:lang w:val="hr-HR" w:eastAsia="lt-LT"/>
        </w:rPr>
        <w:t>, odnosno financijski doprinos prijavitelja</w:t>
      </w:r>
      <w:r w:rsidR="005C2FC2">
        <w:rPr>
          <w:lang w:val="hr-HR" w:eastAsia="lt-LT"/>
        </w:rPr>
        <w:t xml:space="preserve"> (ili partnera)</w:t>
      </w:r>
      <w:r w:rsidR="002A7BD4" w:rsidRPr="002A7BD4">
        <w:rPr>
          <w:lang w:val="hr-HR" w:eastAsia="lt-LT"/>
        </w:rPr>
        <w:t xml:space="preserve"> mora biti</w:t>
      </w:r>
      <w:r w:rsidR="002A7BD4">
        <w:rPr>
          <w:lang w:val="hr-HR" w:eastAsia="lt-LT"/>
        </w:rPr>
        <w:t xml:space="preserve"> </w:t>
      </w:r>
      <w:r w:rsidRPr="009F5A96">
        <w:rPr>
          <w:lang w:val="hr-HR" w:eastAsia="lt-LT"/>
        </w:rPr>
        <w:t>u iznosu od najmanje 3% ukupn</w:t>
      </w:r>
      <w:r w:rsidR="005C2FC2">
        <w:rPr>
          <w:lang w:val="hr-HR" w:eastAsia="lt-LT"/>
        </w:rPr>
        <w:t>o</w:t>
      </w:r>
      <w:r w:rsidRPr="009F5A96">
        <w:rPr>
          <w:lang w:val="hr-HR" w:eastAsia="lt-LT"/>
        </w:rPr>
        <w:t xml:space="preserve"> prihvatljivih troškova projekta.</w:t>
      </w:r>
    </w:p>
    <w:p w:rsidR="009F5A96" w:rsidRDefault="009F5A96" w:rsidP="009F5A96">
      <w:pPr>
        <w:suppressAutoHyphens/>
        <w:ind w:left="720"/>
        <w:contextualSpacing/>
        <w:jc w:val="both"/>
        <w:rPr>
          <w:lang w:val="hr-HR" w:eastAsia="lt-LT"/>
        </w:rPr>
      </w:pPr>
    </w:p>
    <w:p w:rsidR="009F5A96" w:rsidRPr="009F5A96" w:rsidRDefault="009F5A96" w:rsidP="009F5A96">
      <w:pPr>
        <w:pStyle w:val="Odlomakpopisa"/>
        <w:widowControl w:val="0"/>
        <w:numPr>
          <w:ilvl w:val="0"/>
          <w:numId w:val="39"/>
        </w:numPr>
        <w:suppressAutoHyphens/>
        <w:spacing w:line="240" w:lineRule="auto"/>
        <w:ind w:left="709" w:hanging="709"/>
        <w:rPr>
          <w:rFonts w:ascii="Times New Roman" w:hAnsi="Times New Roman"/>
          <w:sz w:val="24"/>
          <w:lang w:eastAsia="lt-LT"/>
        </w:rPr>
      </w:pPr>
      <w:r w:rsidRPr="009F5A96">
        <w:rPr>
          <w:rFonts w:ascii="Times New Roman" w:hAnsi="Times New Roman"/>
          <w:sz w:val="24"/>
          <w:lang w:eastAsia="lt-LT"/>
        </w:rPr>
        <w:t>Prijaviteljima koji projekt provode u županiji razvrstanoj u III. i IV. skupinu jedinica područne (regionalne) samouprave,</w:t>
      </w:r>
      <w:r w:rsidRPr="009F5A96" w:rsidDel="009F5A96">
        <w:rPr>
          <w:rFonts w:ascii="Times New Roman" w:hAnsi="Times New Roman"/>
          <w:sz w:val="24"/>
          <w:lang w:eastAsia="lt-LT"/>
        </w:rPr>
        <w:t xml:space="preserve"> </w:t>
      </w:r>
      <w:r w:rsidRPr="009F5A96">
        <w:rPr>
          <w:rFonts w:ascii="Times New Roman" w:hAnsi="Times New Roman"/>
          <w:sz w:val="24"/>
          <w:lang w:eastAsia="lt-LT"/>
        </w:rPr>
        <w:t>odobrit će se do 95% sufinanciranja te maksimalno sufinanciranje tog projekta može iznositi do 95% ukupno prihvatljivih troškova.</w:t>
      </w:r>
    </w:p>
    <w:p w:rsidR="009F5A96" w:rsidRDefault="009F5A96" w:rsidP="009F5A96">
      <w:pPr>
        <w:suppressAutoHyphens/>
        <w:ind w:left="709"/>
        <w:contextualSpacing/>
        <w:jc w:val="both"/>
        <w:rPr>
          <w:lang w:val="hr-HR" w:eastAsia="lt-LT"/>
        </w:rPr>
      </w:pPr>
      <w:r w:rsidRPr="009F5A96">
        <w:rPr>
          <w:lang w:val="hr-HR" w:eastAsia="lt-LT"/>
        </w:rPr>
        <w:t xml:space="preserve">Prijavitelj projekta koji se provodi u županiji razvrstanoj u III. i IV. skupinu jedinica područne (regionalne) samouprave mora </w:t>
      </w:r>
      <w:r w:rsidR="002A7BD4">
        <w:rPr>
          <w:lang w:val="hr-HR" w:eastAsia="lt-LT"/>
        </w:rPr>
        <w:t>su</w:t>
      </w:r>
      <w:r w:rsidRPr="009F5A96">
        <w:rPr>
          <w:lang w:val="hr-HR" w:eastAsia="lt-LT"/>
        </w:rPr>
        <w:t>financirati predloženi projekt</w:t>
      </w:r>
      <w:r w:rsidR="002A7BD4">
        <w:rPr>
          <w:lang w:val="hr-HR" w:eastAsia="lt-LT"/>
        </w:rPr>
        <w:t>, odnosno financijski doprinos prijavitelja</w:t>
      </w:r>
      <w:r w:rsidR="005C2FC2">
        <w:rPr>
          <w:lang w:val="hr-HR" w:eastAsia="lt-LT"/>
        </w:rPr>
        <w:t xml:space="preserve"> (ili partnera)</w:t>
      </w:r>
      <w:r w:rsidR="002A7BD4">
        <w:rPr>
          <w:lang w:val="hr-HR" w:eastAsia="lt-LT"/>
        </w:rPr>
        <w:t xml:space="preserve"> mora biti</w:t>
      </w:r>
      <w:r w:rsidRPr="009F5A96">
        <w:rPr>
          <w:lang w:val="hr-HR" w:eastAsia="lt-LT"/>
        </w:rPr>
        <w:t xml:space="preserve"> u iznosu od najmanje 5% ukupn</w:t>
      </w:r>
      <w:r w:rsidR="005C2FC2">
        <w:rPr>
          <w:lang w:val="hr-HR" w:eastAsia="lt-LT"/>
        </w:rPr>
        <w:t>o</w:t>
      </w:r>
      <w:r w:rsidRPr="009F5A96">
        <w:rPr>
          <w:lang w:val="hr-HR" w:eastAsia="lt-LT"/>
        </w:rPr>
        <w:t xml:space="preserve"> prihvatljivih troškova projekta.</w:t>
      </w:r>
    </w:p>
    <w:p w:rsidR="009F5A96" w:rsidRDefault="009F5A96" w:rsidP="009F5A96">
      <w:pPr>
        <w:suppressAutoHyphens/>
        <w:contextualSpacing/>
        <w:jc w:val="both"/>
        <w:rPr>
          <w:lang w:val="hr-HR" w:eastAsia="lt-LT"/>
        </w:rPr>
      </w:pPr>
    </w:p>
    <w:p w:rsidR="0081796E" w:rsidRPr="009F5A96" w:rsidRDefault="009F5A96" w:rsidP="009F5A96">
      <w:pPr>
        <w:suppressAutoHyphens/>
        <w:contextualSpacing/>
        <w:jc w:val="both"/>
        <w:rPr>
          <w:lang w:val="hr-HR" w:eastAsia="lt-LT"/>
        </w:rPr>
      </w:pPr>
      <w:r w:rsidRPr="009F5A96">
        <w:rPr>
          <w:lang w:val="hr-HR" w:eastAsia="lt-LT"/>
        </w:rPr>
        <w:t>Financijski doprinos prijavitelja i/ili partnera ujedno predstavlja nacionalni javni doprinos kada se prijavitelj i/ili partner(i) financiraju iz nacionalnih, regionalnih i lokalnih proračuna zemlje korisnice</w:t>
      </w:r>
      <w:r w:rsidR="0081796E">
        <w:rPr>
          <w:lang w:val="hr-HR" w:eastAsia="lt-LT"/>
        </w:rPr>
        <w:t xml:space="preserve"> (što može uključivati i plaće djelatnika korisničke i partnerske institucije uključenih u provedbu projekta).</w:t>
      </w:r>
    </w:p>
    <w:p w:rsidR="003E6FF9" w:rsidRDefault="003E6FF9" w:rsidP="006155DF">
      <w:pPr>
        <w:widowControl w:val="0"/>
        <w:suppressAutoHyphens/>
        <w:jc w:val="both"/>
        <w:rPr>
          <w:lang w:val="hr-HR" w:eastAsia="lt-LT"/>
        </w:rPr>
      </w:pPr>
    </w:p>
    <w:p w:rsidR="005F55F6" w:rsidRPr="00833AB9" w:rsidRDefault="009F5A96" w:rsidP="006155DF">
      <w:pPr>
        <w:widowControl w:val="0"/>
        <w:suppressAutoHyphens/>
        <w:jc w:val="both"/>
        <w:rPr>
          <w:lang w:val="hr-HR" w:eastAsia="lt-LT"/>
        </w:rPr>
      </w:pPr>
      <w:r w:rsidRPr="009F5A96">
        <w:rPr>
          <w:lang w:val="hr-HR" w:eastAsia="lt-LT"/>
        </w:rPr>
        <w:t xml:space="preserve">Ukoliko se projekt provodi na području dvije ili više jedinica područne (regionalne) samouprave, za potrebe utvrđivanja udjela </w:t>
      </w:r>
      <w:r w:rsidR="00E265D1">
        <w:rPr>
          <w:lang w:val="hr-HR" w:eastAsia="lt-LT"/>
        </w:rPr>
        <w:t>su</w:t>
      </w:r>
      <w:r w:rsidRPr="009F5A96">
        <w:rPr>
          <w:lang w:val="hr-HR" w:eastAsia="lt-LT"/>
        </w:rPr>
        <w:t>financiranja</w:t>
      </w:r>
      <w:r w:rsidR="00E265D1">
        <w:rPr>
          <w:lang w:val="hr-HR" w:eastAsia="lt-LT"/>
        </w:rPr>
        <w:t xml:space="preserve"> od strane prijavitelja</w:t>
      </w:r>
      <w:r w:rsidR="005C2FC2">
        <w:rPr>
          <w:lang w:val="hr-HR" w:eastAsia="lt-LT"/>
        </w:rPr>
        <w:t xml:space="preserve"> (ili partnera)</w:t>
      </w:r>
      <w:r w:rsidRPr="009F5A96">
        <w:rPr>
          <w:lang w:val="hr-HR" w:eastAsia="lt-LT"/>
        </w:rPr>
        <w:t>, uzima se ona jedinica područne (regionalne) samouprave na kojoj se provodi financijski relativno najveći ud</w:t>
      </w:r>
      <w:r w:rsidR="00962F92">
        <w:rPr>
          <w:lang w:val="hr-HR" w:eastAsia="lt-LT"/>
        </w:rPr>
        <w:t>io</w:t>
      </w:r>
      <w:r w:rsidRPr="009F5A96">
        <w:rPr>
          <w:lang w:val="hr-HR" w:eastAsia="lt-LT"/>
        </w:rPr>
        <w:t xml:space="preserve"> aktivnosti projekta.</w:t>
      </w:r>
    </w:p>
    <w:p w:rsidR="00E265D1" w:rsidRPr="00A54C57" w:rsidRDefault="00E265D1" w:rsidP="00803234">
      <w:pPr>
        <w:jc w:val="both"/>
        <w:rPr>
          <w:lang w:val="hr-HR" w:eastAsia="lt-LT"/>
        </w:rPr>
      </w:pPr>
    </w:p>
    <w:p w:rsidR="00C25AA8" w:rsidRPr="009F5A96" w:rsidRDefault="004B6C02" w:rsidP="009F5A96">
      <w:pPr>
        <w:pStyle w:val="Naslov2"/>
        <w:rPr>
          <w:rFonts w:ascii="Times New Roman" w:hAnsi="Times New Roman"/>
          <w:sz w:val="24"/>
        </w:rPr>
      </w:pPr>
      <w:bookmarkStart w:id="9" w:name="_Toc373845572"/>
      <w:r>
        <w:rPr>
          <w:rFonts w:ascii="Times New Roman" w:hAnsi="Times New Roman"/>
          <w:sz w:val="24"/>
        </w:rPr>
        <w:t>Projekti koji ostvaruju prihode</w:t>
      </w:r>
      <w:bookmarkEnd w:id="9"/>
    </w:p>
    <w:p w:rsidR="004B6C02" w:rsidRDefault="004B6C02" w:rsidP="004B6C02">
      <w:pPr>
        <w:suppressAutoHyphens/>
        <w:jc w:val="both"/>
        <w:rPr>
          <w:lang w:val="hr-HR" w:eastAsia="lt-LT"/>
        </w:rPr>
      </w:pPr>
      <w:r w:rsidRPr="00FD435A">
        <w:rPr>
          <w:lang w:val="hr-HR" w:eastAsia="lt-LT"/>
        </w:rPr>
        <w:t>Za projekte koji ostvaruju prihode</w:t>
      </w:r>
      <w:r w:rsidR="001474D5">
        <w:rPr>
          <w:rStyle w:val="Referencafusnote"/>
          <w:lang w:val="hr-HR" w:eastAsia="lt-LT"/>
        </w:rPr>
        <w:footnoteReference w:id="9"/>
      </w:r>
      <w:r w:rsidRPr="00FD435A">
        <w:rPr>
          <w:lang w:val="hr-HR" w:eastAsia="lt-LT"/>
        </w:rPr>
        <w:t xml:space="preserve"> </w:t>
      </w:r>
      <w:r>
        <w:rPr>
          <w:lang w:val="hr-HR" w:eastAsia="lt-LT"/>
        </w:rPr>
        <w:t xml:space="preserve">iznos </w:t>
      </w:r>
      <w:r w:rsidR="009D7851">
        <w:rPr>
          <w:lang w:val="hr-HR" w:eastAsia="lt-LT"/>
        </w:rPr>
        <w:t xml:space="preserve">bespovratnih sredstava koja će biti dodijeljena </w:t>
      </w:r>
      <w:r>
        <w:rPr>
          <w:lang w:val="hr-HR" w:eastAsia="lt-LT"/>
        </w:rPr>
        <w:t xml:space="preserve">temeljit će se na </w:t>
      </w:r>
      <w:r w:rsidRPr="00FD435A">
        <w:rPr>
          <w:lang w:val="hr-HR" w:eastAsia="lt-LT"/>
        </w:rPr>
        <w:t>izračunu „financijskog jaza”</w:t>
      </w:r>
      <w:r w:rsidR="00D822C1">
        <w:rPr>
          <w:rStyle w:val="Referencafusnote"/>
          <w:lang w:val="hr-HR" w:eastAsia="lt-LT"/>
        </w:rPr>
        <w:footnoteReference w:id="10"/>
      </w:r>
      <w:r w:rsidRPr="00FD435A">
        <w:rPr>
          <w:lang w:val="hr-HR" w:eastAsia="lt-LT"/>
        </w:rPr>
        <w:t xml:space="preserve"> projekta, tj. udjela diskontiranog troška početnog ulaganja koje nije pokriveno diskontiranim neto prihodom projekta.</w:t>
      </w:r>
    </w:p>
    <w:p w:rsidR="004B6C02" w:rsidRDefault="004B6C02" w:rsidP="004B6C02">
      <w:pPr>
        <w:suppressAutoHyphens/>
        <w:jc w:val="both"/>
        <w:rPr>
          <w:lang w:val="hr-HR" w:eastAsia="lt-LT"/>
        </w:rPr>
      </w:pPr>
    </w:p>
    <w:p w:rsidR="00332E21" w:rsidRDefault="004B6C02" w:rsidP="00BC63F6">
      <w:pPr>
        <w:suppressAutoHyphens/>
        <w:jc w:val="both"/>
        <w:rPr>
          <w:lang w:val="hr-HR" w:eastAsia="lt-LT"/>
        </w:rPr>
      </w:pPr>
      <w:r>
        <w:rPr>
          <w:lang w:val="hr-HR" w:eastAsia="lt-LT"/>
        </w:rPr>
        <w:t xml:space="preserve">Izračun financijskog jaza temelji se na </w:t>
      </w:r>
      <w:r w:rsidRPr="00A54C57">
        <w:rPr>
          <w:lang w:val="hr-HR" w:eastAsia="lt-LT"/>
        </w:rPr>
        <w:t>proveden</w:t>
      </w:r>
      <w:r>
        <w:rPr>
          <w:lang w:val="hr-HR" w:eastAsia="lt-LT"/>
        </w:rPr>
        <w:t xml:space="preserve">oj </w:t>
      </w:r>
      <w:r w:rsidRPr="00A54C57">
        <w:rPr>
          <w:lang w:val="hr-HR" w:eastAsia="lt-LT"/>
        </w:rPr>
        <w:t>Analiz</w:t>
      </w:r>
      <w:r>
        <w:rPr>
          <w:lang w:val="hr-HR" w:eastAsia="lt-LT"/>
        </w:rPr>
        <w:t>i</w:t>
      </w:r>
      <w:r w:rsidRPr="00A54C57">
        <w:rPr>
          <w:lang w:val="hr-HR" w:eastAsia="lt-LT"/>
        </w:rPr>
        <w:t xml:space="preserve"> troškova i koristi projekta (</w:t>
      </w:r>
      <w:proofErr w:type="spellStart"/>
      <w:r w:rsidRPr="00C86700">
        <w:rPr>
          <w:i/>
          <w:lang w:val="hr-HR" w:eastAsia="lt-LT"/>
        </w:rPr>
        <w:t>eng</w:t>
      </w:r>
      <w:proofErr w:type="spellEnd"/>
      <w:r w:rsidRPr="00C86700">
        <w:rPr>
          <w:i/>
          <w:lang w:val="hr-HR" w:eastAsia="lt-LT"/>
        </w:rPr>
        <w:t xml:space="preserve">. </w:t>
      </w:r>
      <w:proofErr w:type="spellStart"/>
      <w:r w:rsidRPr="00C86700">
        <w:rPr>
          <w:i/>
          <w:lang w:val="hr-HR" w:eastAsia="lt-LT"/>
        </w:rPr>
        <w:t>Cost</w:t>
      </w:r>
      <w:proofErr w:type="spellEnd"/>
      <w:r w:rsidRPr="00C86700">
        <w:rPr>
          <w:i/>
          <w:lang w:val="hr-HR" w:eastAsia="lt-LT"/>
        </w:rPr>
        <w:t>-</w:t>
      </w:r>
      <w:proofErr w:type="spellStart"/>
      <w:r w:rsidRPr="00C86700">
        <w:rPr>
          <w:i/>
          <w:lang w:val="hr-HR" w:eastAsia="lt-LT"/>
        </w:rPr>
        <w:t>Benefit</w:t>
      </w:r>
      <w:proofErr w:type="spellEnd"/>
      <w:r w:rsidRPr="00C86700">
        <w:rPr>
          <w:i/>
          <w:lang w:val="hr-HR" w:eastAsia="lt-LT"/>
        </w:rPr>
        <w:t xml:space="preserve"> </w:t>
      </w:r>
      <w:proofErr w:type="spellStart"/>
      <w:r w:rsidRPr="00C86700">
        <w:rPr>
          <w:i/>
          <w:lang w:val="hr-HR" w:eastAsia="lt-LT"/>
        </w:rPr>
        <w:t>analysis</w:t>
      </w:r>
      <w:proofErr w:type="spellEnd"/>
      <w:r w:rsidRPr="00AD7B18">
        <w:rPr>
          <w:lang w:val="hr-HR" w:eastAsia="lt-LT"/>
        </w:rPr>
        <w:t>)</w:t>
      </w:r>
      <w:r w:rsidR="00BC63F6">
        <w:rPr>
          <w:lang w:val="hr-HR" w:eastAsia="lt-LT"/>
        </w:rPr>
        <w:t xml:space="preserve">. </w:t>
      </w:r>
      <w:r w:rsidRPr="00D81511">
        <w:rPr>
          <w:lang w:val="hr-HR"/>
        </w:rPr>
        <w:t xml:space="preserve">Na temelju </w:t>
      </w:r>
      <w:r w:rsidRPr="00B53F5E">
        <w:rPr>
          <w:lang w:val="hr-HR"/>
        </w:rPr>
        <w:t>provedene financijske analize popunjava se točka</w:t>
      </w:r>
      <w:r w:rsidR="00FD44E0" w:rsidRPr="00B53F5E">
        <w:rPr>
          <w:lang w:val="hr-HR"/>
        </w:rPr>
        <w:t xml:space="preserve"> 4.5 </w:t>
      </w:r>
      <w:r w:rsidR="00FD44E0" w:rsidRPr="00B53F5E">
        <w:rPr>
          <w:lang w:val="hr-HR"/>
        </w:rPr>
        <w:lastRenderedPageBreak/>
        <w:t>pri</w:t>
      </w:r>
      <w:r w:rsidRPr="00B53F5E">
        <w:rPr>
          <w:lang w:val="hr-HR"/>
        </w:rPr>
        <w:t xml:space="preserve">javnog obrasca B. posebni dio. </w:t>
      </w:r>
      <w:r w:rsidR="00E4175E">
        <w:rPr>
          <w:lang w:val="hr-HR"/>
        </w:rPr>
        <w:t>Ukoliko p</w:t>
      </w:r>
      <w:r w:rsidRPr="00B53F5E">
        <w:rPr>
          <w:lang w:val="hr-HR"/>
        </w:rPr>
        <w:t>rijavitelj proc</w:t>
      </w:r>
      <w:r w:rsidR="00FA5A5D">
        <w:rPr>
          <w:lang w:val="hr-HR"/>
        </w:rPr>
        <w:t>i</w:t>
      </w:r>
      <w:r w:rsidRPr="00B53F5E">
        <w:rPr>
          <w:lang w:val="hr-HR"/>
        </w:rPr>
        <w:t>jen</w:t>
      </w:r>
      <w:r w:rsidR="004D56CB">
        <w:rPr>
          <w:lang w:val="hr-HR"/>
        </w:rPr>
        <w:t>i</w:t>
      </w:r>
      <w:r w:rsidR="00FA5A5D">
        <w:rPr>
          <w:rStyle w:val="Referencafusnote"/>
          <w:lang w:val="hr-HR"/>
        </w:rPr>
        <w:footnoteReference w:id="11"/>
      </w:r>
      <w:r w:rsidR="004D56CB">
        <w:rPr>
          <w:lang w:val="hr-HR"/>
        </w:rPr>
        <w:t xml:space="preserve"> kako </w:t>
      </w:r>
      <w:r w:rsidRPr="00B53F5E">
        <w:rPr>
          <w:lang w:val="hr-HR"/>
        </w:rPr>
        <w:t>će nakon provedbe projekta ostvariti određene prihode</w:t>
      </w:r>
      <w:r w:rsidR="00FA5A5D">
        <w:rPr>
          <w:lang w:val="hr-HR"/>
        </w:rPr>
        <w:t>/pozitivne novčane primitke</w:t>
      </w:r>
      <w:r w:rsidRPr="00B53F5E">
        <w:rPr>
          <w:lang w:val="hr-HR"/>
        </w:rPr>
        <w:t xml:space="preserve"> temeljem </w:t>
      </w:r>
      <w:r w:rsidR="00FD44E0" w:rsidRPr="00B53F5E">
        <w:rPr>
          <w:lang w:val="hr-HR"/>
        </w:rPr>
        <w:t>financirane</w:t>
      </w:r>
      <w:r w:rsidRPr="00B53F5E">
        <w:rPr>
          <w:lang w:val="hr-HR"/>
        </w:rPr>
        <w:t xml:space="preserve"> infrastrukture te može procijeniti koliki će oni biti, potrebno je ispuniti </w:t>
      </w:r>
      <w:r w:rsidR="001474D5" w:rsidRPr="00B53F5E">
        <w:rPr>
          <w:lang w:val="hr-HR"/>
        </w:rPr>
        <w:t>P</w:t>
      </w:r>
      <w:r w:rsidRPr="00B53F5E">
        <w:rPr>
          <w:lang w:val="hr-HR"/>
        </w:rPr>
        <w:t>rilog 1. prijavnog obrasca B. posebni</w:t>
      </w:r>
      <w:r w:rsidRPr="00D81511">
        <w:rPr>
          <w:lang w:val="hr-HR"/>
        </w:rPr>
        <w:t xml:space="preserve"> dio.</w:t>
      </w:r>
      <w:r w:rsidR="00332E21" w:rsidRPr="00332E21">
        <w:rPr>
          <w:lang w:val="hr-HR" w:eastAsia="lt-LT"/>
        </w:rPr>
        <w:t xml:space="preserve"> </w:t>
      </w:r>
    </w:p>
    <w:p w:rsidR="00332E21" w:rsidRDefault="00332E21" w:rsidP="004B6C02">
      <w:pPr>
        <w:suppressAutoHyphens/>
        <w:jc w:val="both"/>
        <w:rPr>
          <w:lang w:val="hr-HR" w:eastAsia="lt-LT"/>
        </w:rPr>
      </w:pPr>
    </w:p>
    <w:p w:rsidR="004B6C02" w:rsidRPr="00E265D1" w:rsidRDefault="00332E21" w:rsidP="004B6C02">
      <w:pPr>
        <w:suppressAutoHyphens/>
        <w:jc w:val="both"/>
        <w:rPr>
          <w:lang w:val="hr-HR"/>
        </w:rPr>
      </w:pPr>
      <w:r w:rsidRPr="004D56CB">
        <w:rPr>
          <w:lang w:val="hr-HR" w:eastAsia="lt-LT"/>
        </w:rPr>
        <w:t>Ostatak (tj. razliku između ukupnih prihvatljivih troškova projekta i iznosa potpore) mora financirati prijavitelj i/ili partner na projektu</w:t>
      </w:r>
      <w:r>
        <w:rPr>
          <w:lang w:val="hr-HR" w:eastAsia="lt-LT"/>
        </w:rPr>
        <w:t xml:space="preserve"> (ukoliko je primjenjivo)</w:t>
      </w:r>
      <w:r w:rsidRPr="004D56CB">
        <w:rPr>
          <w:lang w:val="hr-HR" w:eastAsia="lt-LT"/>
        </w:rPr>
        <w:t>.</w:t>
      </w:r>
      <w:r w:rsidRPr="004D56CB">
        <w:rPr>
          <w:lang w:val="hr-HR"/>
        </w:rPr>
        <w:t xml:space="preserve">  </w:t>
      </w:r>
    </w:p>
    <w:p w:rsidR="004B6C02" w:rsidRDefault="004B6C02" w:rsidP="003B2EBC">
      <w:pPr>
        <w:suppressAutoHyphens/>
        <w:jc w:val="both"/>
        <w:rPr>
          <w:lang w:val="hr-HR" w:eastAsia="lt-LT"/>
        </w:rPr>
      </w:pPr>
    </w:p>
    <w:p w:rsidR="00C25AA8" w:rsidRPr="00C86700" w:rsidRDefault="00C25AA8" w:rsidP="00305D9D">
      <w:pPr>
        <w:pStyle w:val="Naslov2"/>
        <w:suppressAutoHyphens/>
        <w:rPr>
          <w:rFonts w:ascii="Times New Roman" w:hAnsi="Times New Roman"/>
          <w:sz w:val="24"/>
        </w:rPr>
      </w:pPr>
      <w:bookmarkStart w:id="10" w:name="_Toc373845573"/>
      <w:r w:rsidRPr="00C86700">
        <w:rPr>
          <w:rFonts w:ascii="Times New Roman" w:hAnsi="Times New Roman"/>
          <w:sz w:val="24"/>
        </w:rPr>
        <w:t>Broj prijava po prijavitelju</w:t>
      </w:r>
      <w:bookmarkEnd w:id="10"/>
      <w:r w:rsidRPr="00C86700">
        <w:rPr>
          <w:rFonts w:ascii="Times New Roman" w:hAnsi="Times New Roman"/>
          <w:sz w:val="24"/>
        </w:rPr>
        <w:t xml:space="preserve"> </w:t>
      </w:r>
    </w:p>
    <w:p w:rsidR="00C25AA8" w:rsidRPr="00833AB9" w:rsidRDefault="00C25AA8">
      <w:pPr>
        <w:widowControl w:val="0"/>
        <w:suppressAutoHyphens/>
        <w:jc w:val="both"/>
        <w:rPr>
          <w:lang w:val="hr-HR" w:eastAsia="lt-LT"/>
        </w:rPr>
      </w:pPr>
      <w:r w:rsidRPr="0060589D">
        <w:rPr>
          <w:lang w:val="hr-HR" w:eastAsia="lt-LT"/>
        </w:rPr>
        <w:t xml:space="preserve">Prijavitelj može podnijeti više </w:t>
      </w:r>
      <w:r w:rsidR="00B9008C">
        <w:rPr>
          <w:lang w:val="hr-HR" w:eastAsia="lt-LT"/>
        </w:rPr>
        <w:t xml:space="preserve">projektnih </w:t>
      </w:r>
      <w:r w:rsidRPr="0060589D">
        <w:rPr>
          <w:lang w:val="hr-HR" w:eastAsia="lt-LT"/>
        </w:rPr>
        <w:t xml:space="preserve">prijava, ali neće biti u mogućnosti potpisati više od jednog ugovora o </w:t>
      </w:r>
      <w:r w:rsidR="009D2275">
        <w:rPr>
          <w:lang w:val="hr-HR" w:eastAsia="lt-LT"/>
        </w:rPr>
        <w:t xml:space="preserve">dodjeli bespovratnih sredstava </w:t>
      </w:r>
      <w:r w:rsidR="00CB3193">
        <w:rPr>
          <w:lang w:val="hr-HR" w:eastAsia="lt-LT"/>
        </w:rPr>
        <w:t xml:space="preserve">temeljem </w:t>
      </w:r>
      <w:r w:rsidR="00807C53">
        <w:rPr>
          <w:lang w:val="hr-HR" w:eastAsia="lt-LT"/>
        </w:rPr>
        <w:t>P</w:t>
      </w:r>
      <w:r w:rsidRPr="00833AB9">
        <w:rPr>
          <w:lang w:val="hr-HR" w:eastAsia="lt-LT"/>
        </w:rPr>
        <w:t xml:space="preserve">oziva. </w:t>
      </w:r>
      <w:r w:rsidR="00E4175E">
        <w:rPr>
          <w:lang w:val="hr-HR" w:eastAsia="lt-LT"/>
        </w:rPr>
        <w:t>Ukoliko prijavitelj</w:t>
      </w:r>
      <w:r w:rsidR="00E4175E" w:rsidRPr="00E4175E">
        <w:t xml:space="preserve"> </w:t>
      </w:r>
      <w:r w:rsidR="00E4175E">
        <w:rPr>
          <w:lang w:val="hr-HR" w:eastAsia="lt-LT"/>
        </w:rPr>
        <w:t>podnese viš</w:t>
      </w:r>
      <w:r w:rsidR="00E4175E" w:rsidRPr="00E4175E">
        <w:rPr>
          <w:lang w:val="hr-HR" w:eastAsia="lt-LT"/>
        </w:rPr>
        <w:t>e projektnih prijava koje zadovoljavaju naveden</w:t>
      </w:r>
      <w:r w:rsidR="00E4175E">
        <w:rPr>
          <w:lang w:val="hr-HR" w:eastAsia="lt-LT"/>
        </w:rPr>
        <w:t>e</w:t>
      </w:r>
      <w:r w:rsidR="00E4175E" w:rsidRPr="00E4175E">
        <w:rPr>
          <w:lang w:val="hr-HR" w:eastAsia="lt-LT"/>
        </w:rPr>
        <w:t xml:space="preserve"> uvjet</w:t>
      </w:r>
      <w:r w:rsidR="00E4175E">
        <w:rPr>
          <w:lang w:val="hr-HR" w:eastAsia="lt-LT"/>
        </w:rPr>
        <w:t>e</w:t>
      </w:r>
      <w:r w:rsidR="007D065D">
        <w:rPr>
          <w:lang w:val="hr-HR" w:eastAsia="lt-LT"/>
        </w:rPr>
        <w:t>, u</w:t>
      </w:r>
      <w:r w:rsidR="009D2275">
        <w:rPr>
          <w:lang w:val="hr-HR" w:eastAsia="lt-LT"/>
        </w:rPr>
        <w:t xml:space="preserve">govor </w:t>
      </w:r>
      <w:r w:rsidR="007D065D">
        <w:rPr>
          <w:lang w:val="hr-HR" w:eastAsia="lt-LT"/>
        </w:rPr>
        <w:t xml:space="preserve">će se  </w:t>
      </w:r>
      <w:r w:rsidR="00B9008C">
        <w:rPr>
          <w:lang w:val="hr-HR" w:eastAsia="lt-LT"/>
        </w:rPr>
        <w:t>dodijelit</w:t>
      </w:r>
      <w:r w:rsidR="00FA5A5D">
        <w:rPr>
          <w:lang w:val="hr-HR" w:eastAsia="lt-LT"/>
        </w:rPr>
        <w:t>i</w:t>
      </w:r>
      <w:r w:rsidR="001474D5">
        <w:rPr>
          <w:lang w:val="hr-HR" w:eastAsia="lt-LT"/>
        </w:rPr>
        <w:t xml:space="preserve"> </w:t>
      </w:r>
      <w:r w:rsidR="00B9008C">
        <w:rPr>
          <w:lang w:val="hr-HR" w:eastAsia="lt-LT"/>
        </w:rPr>
        <w:t>onoj projektnoj prijavi s većim brojem bodova.</w:t>
      </w:r>
    </w:p>
    <w:p w:rsidR="00C25AA8" w:rsidRPr="00833AB9" w:rsidRDefault="00C25AA8">
      <w:pPr>
        <w:widowControl w:val="0"/>
        <w:suppressAutoHyphens/>
        <w:jc w:val="both"/>
        <w:rPr>
          <w:lang w:val="hr-HR" w:eastAsia="lt-LT"/>
        </w:rPr>
      </w:pPr>
      <w:r w:rsidRPr="00833AB9">
        <w:rPr>
          <w:lang w:val="hr-HR"/>
        </w:rPr>
        <w:br w:type="page"/>
      </w:r>
    </w:p>
    <w:p w:rsidR="00C25AA8" w:rsidRPr="00A54C57" w:rsidRDefault="002B47E4" w:rsidP="00A43250">
      <w:pPr>
        <w:pStyle w:val="Naslov1"/>
        <w:suppressAutoHyphens/>
        <w:rPr>
          <w:rFonts w:ascii="Times New Roman" w:hAnsi="Times New Roman"/>
          <w:sz w:val="24"/>
        </w:rPr>
      </w:pPr>
      <w:bookmarkStart w:id="11" w:name="_Toc373845574"/>
      <w:r w:rsidRPr="00DD2143">
        <w:rPr>
          <w:rFonts w:ascii="Times New Roman" w:hAnsi="Times New Roman"/>
          <w:sz w:val="24"/>
        </w:rPr>
        <w:lastRenderedPageBreak/>
        <w:t>UVJETI</w:t>
      </w:r>
      <w:r w:rsidR="00C25AA8" w:rsidRPr="00A54C57">
        <w:rPr>
          <w:rFonts w:ascii="Times New Roman" w:hAnsi="Times New Roman"/>
          <w:sz w:val="24"/>
        </w:rPr>
        <w:t xml:space="preserve"> PRIHVATLJIVOSTI</w:t>
      </w:r>
      <w:bookmarkEnd w:id="11"/>
    </w:p>
    <w:p w:rsidR="00C25AA8" w:rsidRPr="00A54C57" w:rsidRDefault="00C25AA8" w:rsidP="006155DF">
      <w:pPr>
        <w:widowControl w:val="0"/>
        <w:tabs>
          <w:tab w:val="center" w:pos="4320"/>
          <w:tab w:val="right" w:pos="8640"/>
        </w:tabs>
        <w:suppressAutoHyphens/>
        <w:jc w:val="both"/>
        <w:rPr>
          <w:b/>
          <w:bCs/>
          <w:lang w:val="hr-HR" w:eastAsia="ar-SA"/>
        </w:rPr>
      </w:pPr>
    </w:p>
    <w:p w:rsidR="00C25AA8" w:rsidRPr="00A54C57" w:rsidRDefault="00C25AA8" w:rsidP="00A43250">
      <w:pPr>
        <w:pStyle w:val="Naslov2"/>
        <w:suppressAutoHyphens/>
        <w:rPr>
          <w:rFonts w:ascii="Times New Roman" w:hAnsi="Times New Roman"/>
          <w:sz w:val="24"/>
        </w:rPr>
      </w:pPr>
      <w:bookmarkStart w:id="12" w:name="_Toc373845575"/>
      <w:r w:rsidRPr="00A54C57">
        <w:rPr>
          <w:rFonts w:ascii="Times New Roman" w:hAnsi="Times New Roman"/>
          <w:sz w:val="24"/>
        </w:rPr>
        <w:t>Prihvatljivost prijavitelja</w:t>
      </w:r>
      <w:bookmarkEnd w:id="12"/>
      <w:r w:rsidRPr="00A54C57">
        <w:rPr>
          <w:rFonts w:ascii="Times New Roman" w:hAnsi="Times New Roman"/>
          <w:sz w:val="24"/>
        </w:rPr>
        <w:t xml:space="preserve"> </w:t>
      </w:r>
    </w:p>
    <w:p w:rsidR="00C25AA8" w:rsidRPr="00A54C57" w:rsidRDefault="00C25AA8">
      <w:pPr>
        <w:widowControl w:val="0"/>
        <w:suppressAutoHyphens/>
        <w:jc w:val="both"/>
        <w:rPr>
          <w:lang w:val="hr-HR" w:eastAsia="lt-LT"/>
        </w:rPr>
      </w:pPr>
      <w:r w:rsidRPr="00A54C57">
        <w:rPr>
          <w:lang w:val="hr-HR" w:eastAsia="lt-LT"/>
        </w:rPr>
        <w:t xml:space="preserve">Sljedeće kategorije prijavitelja su prihvatljive: </w:t>
      </w:r>
    </w:p>
    <w:p w:rsidR="00C25AA8" w:rsidRPr="00A54C57" w:rsidRDefault="00C25AA8">
      <w:pPr>
        <w:widowControl w:val="0"/>
        <w:tabs>
          <w:tab w:val="left" w:pos="1110"/>
        </w:tabs>
        <w:suppressAutoHyphens/>
        <w:jc w:val="both"/>
        <w:rPr>
          <w:lang w:val="hr-HR" w:eastAsia="lt-LT"/>
        </w:rPr>
      </w:pPr>
      <w:r w:rsidRPr="00A54C57">
        <w:rPr>
          <w:lang w:val="hr-HR" w:eastAsia="lt-LT"/>
        </w:rPr>
        <w:tab/>
      </w:r>
    </w:p>
    <w:p w:rsidR="00C25AA8" w:rsidRPr="00A54C57" w:rsidRDefault="00C25AA8">
      <w:pPr>
        <w:widowControl w:val="0"/>
        <w:numPr>
          <w:ilvl w:val="0"/>
          <w:numId w:val="27"/>
        </w:numPr>
        <w:suppressAutoHyphens/>
        <w:jc w:val="both"/>
        <w:rPr>
          <w:lang w:val="hr-HR" w:eastAsia="lt-LT"/>
        </w:rPr>
      </w:pPr>
      <w:r w:rsidRPr="00A54C57">
        <w:rPr>
          <w:lang w:val="hr-HR" w:eastAsia="lt-LT"/>
        </w:rPr>
        <w:t>Jedinice lokalne i područne (regionalne) samouprave i njihove razvojne agencije;</w:t>
      </w:r>
    </w:p>
    <w:p w:rsidR="00C25AA8" w:rsidRPr="00A54C57" w:rsidRDefault="00C25AA8">
      <w:pPr>
        <w:widowControl w:val="0"/>
        <w:numPr>
          <w:ilvl w:val="0"/>
          <w:numId w:val="27"/>
        </w:numPr>
        <w:suppressAutoHyphens/>
        <w:jc w:val="both"/>
        <w:rPr>
          <w:lang w:val="hr-HR" w:eastAsia="lt-LT"/>
        </w:rPr>
      </w:pPr>
      <w:r w:rsidRPr="00A54C57">
        <w:rPr>
          <w:lang w:val="hr-HR" w:eastAsia="lt-LT"/>
        </w:rPr>
        <w:t>Nacionalne/regionalne/lokalne javne ustanove ili udruženja;</w:t>
      </w:r>
    </w:p>
    <w:p w:rsidR="00C25AA8" w:rsidRPr="00A54C57" w:rsidRDefault="00C25AA8">
      <w:pPr>
        <w:widowControl w:val="0"/>
        <w:numPr>
          <w:ilvl w:val="0"/>
          <w:numId w:val="27"/>
        </w:numPr>
        <w:suppressAutoHyphens/>
        <w:jc w:val="both"/>
        <w:rPr>
          <w:lang w:val="hr-HR" w:eastAsia="lt-LT"/>
        </w:rPr>
      </w:pPr>
      <w:r w:rsidRPr="00A54C57">
        <w:rPr>
          <w:lang w:val="hr-HR" w:eastAsia="lt-LT"/>
        </w:rPr>
        <w:t>Druge regionalne organizacije i institucije poslovne podrške koje predstavljaju poslovnu zajednicu, industriju, stručna udruženja, gospodarsku komoru, trgovačku  i obrtničku komoru, savez zadruga, itd.;</w:t>
      </w:r>
    </w:p>
    <w:p w:rsidR="00C25AA8" w:rsidRPr="00A54C57" w:rsidRDefault="00C25AA8">
      <w:pPr>
        <w:widowControl w:val="0"/>
        <w:numPr>
          <w:ilvl w:val="0"/>
          <w:numId w:val="27"/>
        </w:numPr>
        <w:suppressAutoHyphens/>
        <w:jc w:val="both"/>
        <w:rPr>
          <w:lang w:val="hr-HR" w:eastAsia="lt-LT"/>
        </w:rPr>
      </w:pPr>
      <w:r w:rsidRPr="00A54C57">
        <w:rPr>
          <w:lang w:val="hr-HR" w:eastAsia="lt-LT"/>
        </w:rPr>
        <w:t>Javna poduzeća u stopostotnom vlasništvu regionalne/lokalne samouprave;</w:t>
      </w:r>
    </w:p>
    <w:p w:rsidR="009B03A9" w:rsidRDefault="00C25AA8">
      <w:pPr>
        <w:widowControl w:val="0"/>
        <w:numPr>
          <w:ilvl w:val="0"/>
          <w:numId w:val="27"/>
        </w:numPr>
        <w:suppressAutoHyphens/>
        <w:jc w:val="both"/>
        <w:rPr>
          <w:lang w:val="hr-HR" w:eastAsia="lt-LT"/>
        </w:rPr>
      </w:pPr>
      <w:r w:rsidRPr="00A54C57">
        <w:rPr>
          <w:lang w:val="hr-HR" w:eastAsia="lt-LT"/>
        </w:rPr>
        <w:t>Nacionalne/regionalne/lokalne turističke zajednice i udruženja</w:t>
      </w:r>
      <w:r w:rsidR="009B03A9" w:rsidRPr="00A54C57">
        <w:rPr>
          <w:lang w:val="hr-HR" w:eastAsia="lt-LT"/>
        </w:rPr>
        <w:t>;</w:t>
      </w:r>
    </w:p>
    <w:p w:rsidR="00833AB9" w:rsidRPr="00833AB9" w:rsidRDefault="00833AB9">
      <w:pPr>
        <w:widowControl w:val="0"/>
        <w:numPr>
          <w:ilvl w:val="0"/>
          <w:numId w:val="27"/>
        </w:numPr>
        <w:suppressAutoHyphens/>
        <w:jc w:val="both"/>
        <w:rPr>
          <w:lang w:val="hr-HR" w:eastAsia="lt-LT"/>
        </w:rPr>
      </w:pPr>
      <w:r w:rsidRPr="00833AB9">
        <w:rPr>
          <w:lang w:val="hr-HR" w:eastAsia="lt-LT"/>
        </w:rPr>
        <w:t>Neprofitne organizacije</w:t>
      </w:r>
      <w:r w:rsidR="002F7D5E">
        <w:rPr>
          <w:lang w:val="hr-HR" w:eastAsia="lt-LT"/>
        </w:rPr>
        <w:t xml:space="preserve"> </w:t>
      </w:r>
      <w:r w:rsidRPr="00833AB9">
        <w:rPr>
          <w:lang w:val="hr-HR" w:eastAsia="lt-LT"/>
        </w:rPr>
        <w:t>kao što su nevladine udruge, zaklade i druge udruge uključujući one strukovne</w:t>
      </w:r>
      <w:r w:rsidR="0074593E">
        <w:rPr>
          <w:lang w:val="hr-HR" w:eastAsia="lt-LT"/>
        </w:rPr>
        <w:t>.</w:t>
      </w:r>
    </w:p>
    <w:p w:rsidR="00C25AA8" w:rsidRPr="00833AB9" w:rsidRDefault="00C25AA8" w:rsidP="00E265D1">
      <w:pPr>
        <w:widowControl w:val="0"/>
        <w:suppressAutoHyphens/>
        <w:ind w:left="720"/>
        <w:jc w:val="both"/>
        <w:rPr>
          <w:lang w:val="hr-HR" w:eastAsia="lt-LT"/>
        </w:rPr>
      </w:pPr>
    </w:p>
    <w:p w:rsidR="00C25AA8" w:rsidRPr="00DD2143" w:rsidRDefault="00C25AA8">
      <w:pPr>
        <w:widowControl w:val="0"/>
        <w:suppressAutoHyphens/>
        <w:ind w:left="720"/>
        <w:jc w:val="both"/>
        <w:rPr>
          <w:lang w:val="hr-HR" w:eastAsia="lt-LT"/>
        </w:rPr>
      </w:pPr>
    </w:p>
    <w:p w:rsidR="00C25AA8" w:rsidRDefault="00FD44E0">
      <w:pPr>
        <w:widowControl w:val="0"/>
        <w:suppressAutoHyphens/>
        <w:jc w:val="both"/>
        <w:rPr>
          <w:lang w:val="hr-HR" w:eastAsia="lt-LT"/>
        </w:rPr>
      </w:pPr>
      <w:r>
        <w:rPr>
          <w:lang w:val="hr-HR" w:eastAsia="lt-LT"/>
        </w:rPr>
        <w:t>P</w:t>
      </w:r>
      <w:r w:rsidR="00C25AA8" w:rsidRPr="00A54C57">
        <w:rPr>
          <w:lang w:val="hr-HR" w:eastAsia="lt-LT"/>
        </w:rPr>
        <w:t xml:space="preserve">rijavitelj mora zadovoljiti i sljedeće uvjete: </w:t>
      </w:r>
    </w:p>
    <w:p w:rsidR="00C25AA8" w:rsidRPr="00A54C57" w:rsidRDefault="00C25AA8">
      <w:pPr>
        <w:widowControl w:val="0"/>
        <w:numPr>
          <w:ilvl w:val="0"/>
          <w:numId w:val="10"/>
        </w:numPr>
        <w:suppressAutoHyphens/>
        <w:ind w:left="851" w:hanging="491"/>
        <w:jc w:val="both"/>
        <w:rPr>
          <w:lang w:val="hr-HR" w:eastAsia="lt-LT"/>
        </w:rPr>
      </w:pPr>
      <w:r w:rsidRPr="00A54C57">
        <w:rPr>
          <w:lang w:val="hr-HR" w:eastAsia="lt-LT"/>
        </w:rPr>
        <w:t xml:space="preserve">mora biti pravna osoba; </w:t>
      </w:r>
      <w:r w:rsidRPr="00A54C57">
        <w:rPr>
          <w:b/>
          <w:lang w:val="hr-HR" w:eastAsia="lt-LT"/>
        </w:rPr>
        <w:t xml:space="preserve">i </w:t>
      </w:r>
    </w:p>
    <w:p w:rsidR="00C25AA8" w:rsidRPr="00336DA1" w:rsidRDefault="00C25AA8">
      <w:pPr>
        <w:widowControl w:val="0"/>
        <w:numPr>
          <w:ilvl w:val="0"/>
          <w:numId w:val="10"/>
        </w:numPr>
        <w:suppressAutoHyphens/>
        <w:ind w:left="851" w:hanging="491"/>
        <w:jc w:val="both"/>
        <w:rPr>
          <w:b/>
          <w:lang w:val="hr-HR" w:eastAsia="lt-LT"/>
        </w:rPr>
      </w:pPr>
      <w:r w:rsidRPr="00A54C57">
        <w:rPr>
          <w:lang w:val="hr-HR" w:eastAsia="lt-LT"/>
        </w:rPr>
        <w:t>ne smije ostvarivati dobit, uz izuzetak javnih institucija/organizacija/agencija registriranih kao d.o.o. čija se raspodjela dobiti koristi za financiranje vlastitih aktivnosti te se ne dijeli kao profit/dohodak</w:t>
      </w:r>
      <w:r w:rsidRPr="00336DA1">
        <w:rPr>
          <w:vertAlign w:val="superscript"/>
          <w:lang w:val="hr-HR" w:eastAsia="lt-LT"/>
        </w:rPr>
        <w:footnoteReference w:id="12"/>
      </w:r>
      <w:r w:rsidRPr="00336DA1">
        <w:rPr>
          <w:lang w:val="hr-HR" w:eastAsia="lt-LT"/>
        </w:rPr>
        <w:t xml:space="preserve">; </w:t>
      </w:r>
      <w:r w:rsidRPr="00336DA1">
        <w:rPr>
          <w:b/>
          <w:lang w:val="hr-HR" w:eastAsia="lt-LT"/>
        </w:rPr>
        <w:t>te</w:t>
      </w:r>
    </w:p>
    <w:p w:rsidR="00C25AA8" w:rsidRPr="00833AB9" w:rsidRDefault="00C25AA8">
      <w:pPr>
        <w:widowControl w:val="0"/>
        <w:numPr>
          <w:ilvl w:val="0"/>
          <w:numId w:val="10"/>
        </w:numPr>
        <w:suppressAutoHyphens/>
        <w:ind w:left="851" w:hanging="491"/>
        <w:jc w:val="both"/>
        <w:rPr>
          <w:b/>
          <w:lang w:val="hr-HR" w:eastAsia="lt-LT"/>
        </w:rPr>
      </w:pPr>
      <w:r w:rsidRPr="0060589D">
        <w:rPr>
          <w:lang w:val="hr-HR" w:eastAsia="lt-LT"/>
        </w:rPr>
        <w:t>mora biti i</w:t>
      </w:r>
      <w:r w:rsidRPr="00E87AAA">
        <w:rPr>
          <w:lang w:val="hr-HR" w:eastAsia="lt-LT"/>
        </w:rPr>
        <w:t>zravno</w:t>
      </w:r>
      <w:r w:rsidRPr="00A21308">
        <w:rPr>
          <w:lang w:val="hr-HR" w:eastAsia="lt-LT"/>
        </w:rPr>
        <w:t xml:space="preserve"> odgovoran </w:t>
      </w:r>
      <w:r w:rsidRPr="00833AB9">
        <w:rPr>
          <w:lang w:val="hr-HR" w:eastAsia="lt-LT"/>
        </w:rPr>
        <w:t xml:space="preserve">za projekt. </w:t>
      </w:r>
    </w:p>
    <w:p w:rsidR="00C25AA8" w:rsidRPr="00833AB9" w:rsidRDefault="00C25AA8">
      <w:pPr>
        <w:widowControl w:val="0"/>
        <w:suppressAutoHyphens/>
        <w:ind w:left="851"/>
        <w:jc w:val="both"/>
        <w:rPr>
          <w:b/>
          <w:lang w:val="hr-HR" w:eastAsia="lt-LT"/>
        </w:rPr>
      </w:pPr>
    </w:p>
    <w:p w:rsidR="00C25AA8" w:rsidRPr="00833AB9" w:rsidRDefault="00C25AA8" w:rsidP="00A43250">
      <w:pPr>
        <w:pStyle w:val="Naslov2"/>
        <w:suppressAutoHyphens/>
        <w:rPr>
          <w:rFonts w:ascii="Times New Roman" w:hAnsi="Times New Roman"/>
          <w:sz w:val="24"/>
        </w:rPr>
      </w:pPr>
      <w:bookmarkStart w:id="13" w:name="_Toc373845576"/>
      <w:r w:rsidRPr="00833AB9">
        <w:rPr>
          <w:rFonts w:ascii="Times New Roman" w:hAnsi="Times New Roman"/>
          <w:sz w:val="24"/>
        </w:rPr>
        <w:t>Prihvatljivost partnera</w:t>
      </w:r>
      <w:bookmarkEnd w:id="13"/>
    </w:p>
    <w:p w:rsidR="00C25AA8" w:rsidRPr="00A54C57" w:rsidRDefault="00C25AA8">
      <w:pPr>
        <w:widowControl w:val="0"/>
        <w:tabs>
          <w:tab w:val="center" w:pos="4320"/>
          <w:tab w:val="right" w:pos="8640"/>
        </w:tabs>
        <w:suppressAutoHyphens/>
        <w:jc w:val="both"/>
        <w:rPr>
          <w:bCs/>
          <w:lang w:val="hr-HR" w:eastAsia="ar-SA"/>
        </w:rPr>
      </w:pPr>
      <w:r w:rsidRPr="00DD2143">
        <w:rPr>
          <w:bCs/>
          <w:lang w:val="hr-HR" w:eastAsia="ar-SA"/>
        </w:rPr>
        <w:t xml:space="preserve">Prijavitelj se na </w:t>
      </w:r>
      <w:r w:rsidR="00807C53">
        <w:rPr>
          <w:bCs/>
          <w:lang w:val="hr-HR" w:eastAsia="ar-SA"/>
        </w:rPr>
        <w:t>P</w:t>
      </w:r>
      <w:r w:rsidRPr="00DD2143">
        <w:rPr>
          <w:bCs/>
          <w:lang w:val="hr-HR" w:eastAsia="ar-SA"/>
        </w:rPr>
        <w:t>oziv može prijaviti samostalno ili zajedno s drugim organizacijama/institucijama. Prijavitelj je odgovoran za podnošenje prijave, potpunost, valjanost i istinitost prijavn</w:t>
      </w:r>
      <w:r w:rsidRPr="00A54C57">
        <w:rPr>
          <w:bCs/>
          <w:lang w:val="hr-HR" w:eastAsia="ar-SA"/>
        </w:rPr>
        <w:t>e dokumentacije i svih pratećih dokumenata, upravljanje i provedbu odobrenih projektnih aktivnosti</w:t>
      </w:r>
      <w:r w:rsidR="004D56CB">
        <w:rPr>
          <w:bCs/>
          <w:lang w:val="hr-HR" w:eastAsia="ar-SA"/>
        </w:rPr>
        <w:t>/projektnih elemenata</w:t>
      </w:r>
      <w:r w:rsidRPr="00A54C57">
        <w:rPr>
          <w:bCs/>
          <w:lang w:val="hr-HR" w:eastAsia="ar-SA"/>
        </w:rPr>
        <w:t>, svu potrebnu koordinaciju vezanu uz projekt, kao i za upravljanje proračunom projekta. U slučaju odabira projekta, prijavitelj će predstavljati jedinu točku za kontakt s MRRFEU</w:t>
      </w:r>
      <w:r w:rsidR="0074593E">
        <w:rPr>
          <w:bCs/>
          <w:lang w:val="hr-HR" w:eastAsia="ar-SA"/>
        </w:rPr>
        <w:t>-om</w:t>
      </w:r>
      <w:r w:rsidRPr="00A54C57">
        <w:rPr>
          <w:bCs/>
          <w:lang w:val="hr-HR" w:eastAsia="ar-SA"/>
        </w:rPr>
        <w:t xml:space="preserve"> i SAFU</w:t>
      </w:r>
      <w:r w:rsidR="0074593E">
        <w:rPr>
          <w:bCs/>
          <w:lang w:val="hr-HR" w:eastAsia="ar-SA"/>
        </w:rPr>
        <w:t>-om</w:t>
      </w:r>
      <w:r w:rsidRPr="00A54C57">
        <w:rPr>
          <w:bCs/>
          <w:lang w:val="hr-HR" w:eastAsia="ar-SA"/>
        </w:rPr>
        <w:t>.</w:t>
      </w:r>
    </w:p>
    <w:p w:rsidR="00C25AA8" w:rsidRPr="00A54C57" w:rsidRDefault="00C25AA8">
      <w:pPr>
        <w:widowControl w:val="0"/>
        <w:tabs>
          <w:tab w:val="center" w:pos="4320"/>
          <w:tab w:val="right" w:pos="8640"/>
        </w:tabs>
        <w:suppressAutoHyphens/>
        <w:jc w:val="both"/>
        <w:rPr>
          <w:bCs/>
          <w:lang w:val="hr-HR" w:eastAsia="ar-SA"/>
        </w:rPr>
      </w:pPr>
    </w:p>
    <w:p w:rsidR="00C25AA8" w:rsidRPr="00A54C57" w:rsidRDefault="00C25AA8">
      <w:pPr>
        <w:widowControl w:val="0"/>
        <w:tabs>
          <w:tab w:val="center" w:pos="4320"/>
          <w:tab w:val="right" w:pos="8640"/>
        </w:tabs>
        <w:suppressAutoHyphens/>
        <w:jc w:val="both"/>
        <w:rPr>
          <w:bCs/>
          <w:lang w:val="hr-HR" w:eastAsia="ar-SA"/>
        </w:rPr>
      </w:pPr>
      <w:r w:rsidRPr="00A54C57">
        <w:rPr>
          <w:bCs/>
          <w:lang w:val="hr-HR" w:eastAsia="ar-SA"/>
        </w:rPr>
        <w:t>U slučaju kada se prijavljuje s partnerom, ili više njih, partner/i također moraju ispunjavati sve kriterije prihvatljivosti koji se odnose i na samog prijavitelja (navedeni u točki 2.1</w:t>
      </w:r>
      <w:r w:rsidR="007D065D">
        <w:rPr>
          <w:bCs/>
          <w:lang w:val="hr-HR" w:eastAsia="ar-SA"/>
        </w:rPr>
        <w:t>.</w:t>
      </w:r>
      <w:r w:rsidRPr="00A54C57">
        <w:rPr>
          <w:bCs/>
          <w:lang w:val="hr-HR" w:eastAsia="ar-SA"/>
        </w:rPr>
        <w:t>).</w:t>
      </w:r>
    </w:p>
    <w:p w:rsidR="00C25AA8" w:rsidRPr="00A54C57" w:rsidRDefault="00C25AA8">
      <w:pPr>
        <w:widowControl w:val="0"/>
        <w:tabs>
          <w:tab w:val="center" w:pos="4320"/>
          <w:tab w:val="right" w:pos="8640"/>
        </w:tabs>
        <w:suppressAutoHyphens/>
        <w:jc w:val="both"/>
        <w:rPr>
          <w:bCs/>
          <w:lang w:val="hr-HR" w:eastAsia="ar-SA"/>
        </w:rPr>
      </w:pPr>
    </w:p>
    <w:p w:rsidR="00C25AA8" w:rsidRPr="00A54C57" w:rsidRDefault="00C25AA8">
      <w:pPr>
        <w:widowControl w:val="0"/>
        <w:tabs>
          <w:tab w:val="center" w:pos="4320"/>
          <w:tab w:val="right" w:pos="8640"/>
        </w:tabs>
        <w:suppressAutoHyphens/>
        <w:jc w:val="both"/>
        <w:rPr>
          <w:bCs/>
          <w:lang w:val="hr-HR" w:eastAsia="ar-SA"/>
        </w:rPr>
      </w:pPr>
      <w:r w:rsidRPr="00A54C57">
        <w:rPr>
          <w:bCs/>
          <w:lang w:val="hr-HR" w:eastAsia="ar-SA"/>
        </w:rPr>
        <w:t xml:space="preserve">U slučaju kada projekt uključuje partnerstvo, prijavna dokumentacija mora sadržavati i popunjenu Izjavu o partnerstvu (vidi Dodatak 4.) kao i jasno definirane uloge i odgovornosti svakog pojedinog partnera u </w:t>
      </w:r>
      <w:r w:rsidRPr="004D56CB">
        <w:rPr>
          <w:bCs/>
          <w:lang w:val="hr-HR" w:eastAsia="ar-SA"/>
        </w:rPr>
        <w:t>projektu</w:t>
      </w:r>
      <w:r w:rsidR="00F04859" w:rsidRPr="004D56CB">
        <w:rPr>
          <w:bCs/>
          <w:lang w:val="hr-HR" w:eastAsia="ar-SA"/>
        </w:rPr>
        <w:t xml:space="preserve"> (vidi </w:t>
      </w:r>
      <w:r w:rsidR="004D56CB" w:rsidRPr="004D56CB">
        <w:rPr>
          <w:bCs/>
          <w:lang w:val="hr-HR" w:eastAsia="ar-SA"/>
        </w:rPr>
        <w:t xml:space="preserve">prijavni obrazac </w:t>
      </w:r>
      <w:r w:rsidR="00F04859" w:rsidRPr="004D56CB">
        <w:rPr>
          <w:bCs/>
          <w:lang w:val="hr-HR" w:eastAsia="ar-SA"/>
        </w:rPr>
        <w:t>A.</w:t>
      </w:r>
      <w:r w:rsidR="004D56CB" w:rsidRPr="004D56CB">
        <w:rPr>
          <w:bCs/>
          <w:lang w:val="hr-HR" w:eastAsia="ar-SA"/>
        </w:rPr>
        <w:t xml:space="preserve"> opći </w:t>
      </w:r>
      <w:r w:rsidR="00F04859" w:rsidRPr="004D56CB">
        <w:rPr>
          <w:bCs/>
          <w:lang w:val="hr-HR" w:eastAsia="ar-SA"/>
        </w:rPr>
        <w:t>dio)</w:t>
      </w:r>
      <w:r w:rsidRPr="004D56CB">
        <w:rPr>
          <w:bCs/>
          <w:lang w:val="hr-HR" w:eastAsia="ar-SA"/>
        </w:rPr>
        <w:t xml:space="preserve">. </w:t>
      </w:r>
      <w:r w:rsidR="00DF3C30">
        <w:rPr>
          <w:bCs/>
          <w:lang w:val="hr-HR" w:eastAsia="ar-SA"/>
        </w:rPr>
        <w:t xml:space="preserve">Svaki partner koji sudjeluje u projektu dužan je potpisati izjavu o partnerstvu kao i ispuniti obrazac za pravne osobe (Dodatak 3). </w:t>
      </w:r>
      <w:r w:rsidR="003311DA" w:rsidRPr="004D56CB">
        <w:rPr>
          <w:bCs/>
          <w:lang w:val="hr-HR" w:eastAsia="ar-SA"/>
        </w:rPr>
        <w:t>Preporučamo</w:t>
      </w:r>
      <w:r w:rsidR="003311DA">
        <w:rPr>
          <w:bCs/>
          <w:lang w:val="hr-HR" w:eastAsia="ar-SA"/>
        </w:rPr>
        <w:t xml:space="preserve"> da se međusobni odnosi </w:t>
      </w:r>
      <w:r w:rsidR="008F11D4">
        <w:rPr>
          <w:bCs/>
          <w:lang w:val="hr-HR" w:eastAsia="ar-SA"/>
        </w:rPr>
        <w:t xml:space="preserve">prijavitelja i partnera </w:t>
      </w:r>
      <w:r w:rsidR="003311DA">
        <w:rPr>
          <w:bCs/>
          <w:lang w:val="hr-HR" w:eastAsia="ar-SA"/>
        </w:rPr>
        <w:t xml:space="preserve">reguliraju sklapanjem sporazuma o partnerstvu. </w:t>
      </w:r>
      <w:r w:rsidRPr="00A54C57">
        <w:rPr>
          <w:bCs/>
          <w:lang w:val="hr-HR" w:eastAsia="ar-SA"/>
        </w:rPr>
        <w:t>Svaki partner mora doprinositi izradi, provedbi kao i osiguranju održivosti projekta, a troškovi koji slijedom toga nastanu, prihvatljivi su na jednak način kao i troškovi prijavitelja.</w:t>
      </w:r>
      <w:r w:rsidR="003311DA">
        <w:rPr>
          <w:bCs/>
          <w:lang w:val="hr-HR" w:eastAsia="ar-SA"/>
        </w:rPr>
        <w:t xml:space="preserve"> </w:t>
      </w:r>
    </w:p>
    <w:p w:rsidR="00C25AA8" w:rsidRPr="00A54C57" w:rsidRDefault="00C25AA8">
      <w:pPr>
        <w:widowControl w:val="0"/>
        <w:tabs>
          <w:tab w:val="center" w:pos="4320"/>
          <w:tab w:val="right" w:pos="8640"/>
        </w:tabs>
        <w:suppressAutoHyphens/>
        <w:jc w:val="both"/>
        <w:rPr>
          <w:bCs/>
          <w:lang w:val="hr-HR" w:eastAsia="ar-SA"/>
        </w:rPr>
      </w:pPr>
    </w:p>
    <w:p w:rsidR="00C25AA8" w:rsidRPr="00A54C57" w:rsidRDefault="00C25AA8">
      <w:pPr>
        <w:widowControl w:val="0"/>
        <w:tabs>
          <w:tab w:val="center" w:pos="4320"/>
          <w:tab w:val="right" w:pos="8640"/>
        </w:tabs>
        <w:suppressAutoHyphens/>
        <w:jc w:val="both"/>
        <w:rPr>
          <w:bCs/>
          <w:lang w:val="hr-HR" w:eastAsia="ar-SA"/>
        </w:rPr>
      </w:pPr>
      <w:r w:rsidRPr="00A54C57">
        <w:rPr>
          <w:bCs/>
          <w:lang w:val="hr-HR" w:eastAsia="ar-SA"/>
        </w:rPr>
        <w:t xml:space="preserve">Sva sredstva dodijeljena </w:t>
      </w:r>
      <w:r w:rsidR="00983CE0">
        <w:rPr>
          <w:bCs/>
          <w:lang w:val="hr-HR" w:eastAsia="ar-SA"/>
        </w:rPr>
        <w:t>u</w:t>
      </w:r>
      <w:r w:rsidRPr="00A54C57">
        <w:rPr>
          <w:bCs/>
          <w:lang w:val="hr-HR" w:eastAsia="ar-SA"/>
        </w:rPr>
        <w:t>govor</w:t>
      </w:r>
      <w:r w:rsidR="001D28F1">
        <w:rPr>
          <w:bCs/>
          <w:lang w:val="hr-HR" w:eastAsia="ar-SA"/>
        </w:rPr>
        <w:t xml:space="preserve">om o dodjeli bespovratnih sredstava </w:t>
      </w:r>
      <w:r w:rsidRPr="00A54C57">
        <w:rPr>
          <w:bCs/>
          <w:lang w:val="hr-HR" w:eastAsia="ar-SA"/>
        </w:rPr>
        <w:t>bit će prebačena na račun prijavitelja koji će biti odgovoran za isplatu potrebnih sredstava partneru</w:t>
      </w:r>
      <w:r w:rsidR="00F04859">
        <w:rPr>
          <w:bCs/>
          <w:lang w:val="hr-HR" w:eastAsia="ar-SA"/>
        </w:rPr>
        <w:t>/</w:t>
      </w:r>
      <w:r w:rsidR="00B53F5E">
        <w:rPr>
          <w:bCs/>
          <w:lang w:val="hr-HR" w:eastAsia="ar-SA"/>
        </w:rPr>
        <w:t>partner</w:t>
      </w:r>
      <w:r w:rsidR="00F04859">
        <w:rPr>
          <w:bCs/>
          <w:lang w:val="hr-HR" w:eastAsia="ar-SA"/>
        </w:rPr>
        <w:t>ima</w:t>
      </w:r>
      <w:r w:rsidRPr="00A54C57">
        <w:rPr>
          <w:bCs/>
          <w:lang w:val="hr-HR" w:eastAsia="ar-SA"/>
        </w:rPr>
        <w:t xml:space="preserve">.  </w:t>
      </w:r>
    </w:p>
    <w:p w:rsidR="00C25AA8" w:rsidRPr="00A54C57" w:rsidRDefault="00C25AA8">
      <w:pPr>
        <w:widowControl w:val="0"/>
        <w:tabs>
          <w:tab w:val="center" w:pos="4320"/>
          <w:tab w:val="right" w:pos="8640"/>
        </w:tabs>
        <w:suppressAutoHyphens/>
        <w:jc w:val="both"/>
        <w:rPr>
          <w:bCs/>
          <w:lang w:val="hr-HR" w:eastAsia="ar-SA"/>
        </w:rPr>
      </w:pPr>
    </w:p>
    <w:p w:rsidR="00C25AA8" w:rsidRPr="00A54C57" w:rsidRDefault="00C25AA8" w:rsidP="0098627B">
      <w:pPr>
        <w:pStyle w:val="Naslov2"/>
        <w:suppressAutoHyphens/>
        <w:rPr>
          <w:rFonts w:ascii="Times New Roman" w:hAnsi="Times New Roman"/>
          <w:sz w:val="24"/>
        </w:rPr>
      </w:pPr>
      <w:bookmarkStart w:id="14" w:name="_Toc373845577"/>
      <w:r w:rsidRPr="00A54C57">
        <w:rPr>
          <w:rFonts w:ascii="Times New Roman" w:hAnsi="Times New Roman"/>
          <w:sz w:val="24"/>
        </w:rPr>
        <w:t xml:space="preserve">Kriteriji za </w:t>
      </w:r>
      <w:r w:rsidR="0075327B">
        <w:rPr>
          <w:rFonts w:ascii="Times New Roman" w:hAnsi="Times New Roman"/>
          <w:sz w:val="24"/>
        </w:rPr>
        <w:t>isključenje</w:t>
      </w:r>
      <w:r w:rsidR="0075327B" w:rsidRPr="00A54C57">
        <w:rPr>
          <w:rFonts w:ascii="Times New Roman" w:hAnsi="Times New Roman"/>
          <w:sz w:val="24"/>
        </w:rPr>
        <w:t xml:space="preserve"> </w:t>
      </w:r>
      <w:r w:rsidRPr="00A54C57">
        <w:rPr>
          <w:rFonts w:ascii="Times New Roman" w:hAnsi="Times New Roman"/>
          <w:sz w:val="24"/>
        </w:rPr>
        <w:t>prijavitelja ili partnera</w:t>
      </w:r>
      <w:bookmarkEnd w:id="14"/>
      <w:r w:rsidRPr="00A54C57">
        <w:rPr>
          <w:rFonts w:ascii="Times New Roman" w:hAnsi="Times New Roman"/>
          <w:sz w:val="24"/>
        </w:rPr>
        <w:t xml:space="preserve"> </w:t>
      </w:r>
    </w:p>
    <w:p w:rsidR="0018725B" w:rsidRDefault="00DE3808">
      <w:pPr>
        <w:widowControl w:val="0"/>
        <w:suppressAutoHyphens/>
        <w:jc w:val="both"/>
        <w:rPr>
          <w:lang w:val="hr-HR"/>
        </w:rPr>
      </w:pPr>
      <w:r w:rsidRPr="00A54C57">
        <w:rPr>
          <w:lang w:val="hr-HR"/>
        </w:rPr>
        <w:t>Projektn</w:t>
      </w:r>
      <w:r w:rsidR="00336DA1">
        <w:rPr>
          <w:lang w:val="hr-HR"/>
        </w:rPr>
        <w:t>e prijave</w:t>
      </w:r>
      <w:r w:rsidRPr="00336DA1">
        <w:rPr>
          <w:lang w:val="hr-HR"/>
        </w:rPr>
        <w:t xml:space="preserve"> bit će </w:t>
      </w:r>
      <w:r w:rsidR="0075327B">
        <w:rPr>
          <w:lang w:val="hr-HR"/>
        </w:rPr>
        <w:t>isključene</w:t>
      </w:r>
      <w:r w:rsidRPr="00336DA1">
        <w:rPr>
          <w:lang w:val="hr-HR"/>
        </w:rPr>
        <w:t xml:space="preserve"> u postupku </w:t>
      </w:r>
      <w:r w:rsidR="00702971">
        <w:rPr>
          <w:lang w:val="hr-HR"/>
        </w:rPr>
        <w:t>procjene</w:t>
      </w:r>
      <w:r w:rsidRPr="00336DA1">
        <w:rPr>
          <w:lang w:val="hr-HR"/>
        </w:rPr>
        <w:t xml:space="preserve"> ako </w:t>
      </w:r>
      <w:r w:rsidR="00C25AA8" w:rsidRPr="00336DA1">
        <w:rPr>
          <w:lang w:val="hr-HR"/>
        </w:rPr>
        <w:t>se za prijavitelje, partnera/partnere ili osobu ovlaštenu po zakonu za zastupanje prijavitelja</w:t>
      </w:r>
      <w:r w:rsidR="00642F50">
        <w:rPr>
          <w:lang w:val="hr-HR"/>
        </w:rPr>
        <w:t>/partnera</w:t>
      </w:r>
      <w:r w:rsidR="00C25AA8" w:rsidRPr="00336DA1">
        <w:rPr>
          <w:lang w:val="hr-HR"/>
        </w:rPr>
        <w:t xml:space="preserve"> utvrdi</w:t>
      </w:r>
      <w:r w:rsidR="0018725B">
        <w:rPr>
          <w:lang w:val="hr-HR"/>
        </w:rPr>
        <w:t>:</w:t>
      </w:r>
    </w:p>
    <w:p w:rsidR="0018725B" w:rsidRDefault="0018725B">
      <w:pPr>
        <w:widowControl w:val="0"/>
        <w:suppressAutoHyphens/>
        <w:jc w:val="both"/>
        <w:rPr>
          <w:lang w:val="hr-HR"/>
        </w:rPr>
      </w:pPr>
    </w:p>
    <w:p w:rsidR="00054415" w:rsidRDefault="00E93369" w:rsidP="00E265D1">
      <w:pPr>
        <w:pStyle w:val="Odlomakpopisa"/>
        <w:widowControl w:val="0"/>
        <w:numPr>
          <w:ilvl w:val="1"/>
          <w:numId w:val="32"/>
        </w:numPr>
        <w:tabs>
          <w:tab w:val="clear" w:pos="1440"/>
        </w:tabs>
        <w:suppressAutoHyphens/>
        <w:ind w:left="284" w:hanging="284"/>
      </w:pPr>
      <w:r>
        <w:rPr>
          <w:rFonts w:ascii="Times New Roman" w:hAnsi="Times New Roman"/>
          <w:sz w:val="24"/>
          <w:lang w:eastAsia="en-US"/>
        </w:rPr>
        <w:t>D</w:t>
      </w:r>
      <w:r w:rsidR="00C25AA8" w:rsidRPr="0018725B">
        <w:rPr>
          <w:rFonts w:ascii="Times New Roman" w:hAnsi="Times New Roman"/>
          <w:sz w:val="24"/>
          <w:lang w:eastAsia="en-US"/>
        </w:rPr>
        <w:t>a je pravomoćno osuđena za bilo koje od sljedećih kaznenih djela</w:t>
      </w:r>
      <w:r w:rsidR="0018725B">
        <w:rPr>
          <w:rStyle w:val="Referencafusnote"/>
          <w:rFonts w:ascii="Times New Roman" w:hAnsi="Times New Roman"/>
          <w:sz w:val="24"/>
          <w:lang w:eastAsia="en-US"/>
        </w:rPr>
        <w:footnoteReference w:id="13"/>
      </w:r>
      <w:r w:rsidR="00C25AA8" w:rsidRPr="0018725B">
        <w:rPr>
          <w:rFonts w:ascii="Times New Roman" w:hAnsi="Times New Roman"/>
          <w:sz w:val="24"/>
          <w:lang w:eastAsia="en-US"/>
        </w:rPr>
        <w:t>:</w:t>
      </w:r>
    </w:p>
    <w:p w:rsidR="00C25AA8" w:rsidRPr="0060589D" w:rsidRDefault="00C25AA8">
      <w:pPr>
        <w:widowControl w:val="0"/>
        <w:suppressAutoHyphens/>
        <w:jc w:val="both"/>
        <w:rPr>
          <w:lang w:val="hr-HR"/>
        </w:rPr>
      </w:pPr>
    </w:p>
    <w:p w:rsidR="00C25AA8" w:rsidRDefault="00C25AA8">
      <w:pPr>
        <w:widowControl w:val="0"/>
        <w:suppressAutoHyphens/>
        <w:jc w:val="both"/>
        <w:rPr>
          <w:lang w:val="hr-HR"/>
        </w:rPr>
      </w:pPr>
      <w:r w:rsidRPr="00A21308">
        <w:rPr>
          <w:lang w:val="hr-HR"/>
        </w:rPr>
        <w:t xml:space="preserve"> </w:t>
      </w:r>
      <w:r w:rsidR="0018725B">
        <w:rPr>
          <w:lang w:val="hr-HR"/>
        </w:rPr>
        <w:t xml:space="preserve">a) </w:t>
      </w:r>
      <w:r w:rsidR="00DE3808" w:rsidRPr="00833AB9">
        <w:rPr>
          <w:lang w:val="hr-HR"/>
        </w:rPr>
        <w:t>P</w:t>
      </w:r>
      <w:r w:rsidRPr="00833AB9">
        <w:rPr>
          <w:lang w:val="hr-HR"/>
        </w:rPr>
        <w:t>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336DA1">
        <w:rPr>
          <w:vertAlign w:val="superscript"/>
          <w:lang w:val="hr-HR"/>
        </w:rPr>
        <w:footnoteReference w:id="14"/>
      </w:r>
      <w:r w:rsidRPr="00336DA1">
        <w:rPr>
          <w:lang w:val="hr-HR"/>
        </w:rPr>
        <w:t xml:space="preserve"> </w:t>
      </w:r>
    </w:p>
    <w:p w:rsidR="004C53DD" w:rsidRDefault="004C53DD">
      <w:pPr>
        <w:widowControl w:val="0"/>
        <w:suppressAutoHyphens/>
        <w:jc w:val="both"/>
        <w:rPr>
          <w:lang w:val="hr-HR"/>
        </w:rPr>
      </w:pPr>
    </w:p>
    <w:p w:rsidR="0018725B" w:rsidRPr="00E265D1" w:rsidRDefault="0018725B">
      <w:pPr>
        <w:widowControl w:val="0"/>
        <w:suppressAutoHyphens/>
        <w:jc w:val="both"/>
        <w:rPr>
          <w:color w:val="000000"/>
          <w:lang w:val="hr-HR"/>
        </w:rPr>
      </w:pPr>
      <w:r w:rsidRPr="00E265D1">
        <w:rPr>
          <w:color w:val="000000"/>
          <w:lang w:val="hr-HR"/>
        </w:rPr>
        <w:t xml:space="preserve">b) </w:t>
      </w:r>
      <w:r w:rsidR="00E265D1" w:rsidRPr="00E265D1">
        <w:rPr>
          <w:color w:val="000000"/>
          <w:lang w:val="hr-HR"/>
        </w:rPr>
        <w:t>P</w:t>
      </w:r>
      <w:r w:rsidRPr="00E265D1">
        <w:rPr>
          <w:color w:val="000000"/>
          <w:lang w:val="hr-HR"/>
        </w:rPr>
        <w:t>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w:t>
      </w:r>
      <w:r w:rsidRPr="00E265D1">
        <w:rPr>
          <w:rStyle w:val="Referencafusnote"/>
          <w:color w:val="000000"/>
          <w:lang w:val="hr-HR"/>
        </w:rPr>
        <w:footnoteReference w:id="15"/>
      </w:r>
      <w:r w:rsidRPr="00E265D1">
        <w:rPr>
          <w:color w:val="000000"/>
          <w:lang w:val="hr-HR"/>
        </w:rPr>
        <w:t xml:space="preserve">; </w:t>
      </w:r>
    </w:p>
    <w:p w:rsidR="0018725B" w:rsidRPr="00E265D1" w:rsidRDefault="0018725B">
      <w:pPr>
        <w:widowControl w:val="0"/>
        <w:suppressAutoHyphens/>
        <w:jc w:val="both"/>
        <w:rPr>
          <w:lang w:val="hr-HR"/>
        </w:rPr>
      </w:pPr>
    </w:p>
    <w:p w:rsidR="00C25AA8" w:rsidRPr="00336DA1" w:rsidRDefault="00C25AA8">
      <w:pPr>
        <w:widowControl w:val="0"/>
        <w:suppressAutoHyphens/>
        <w:jc w:val="both"/>
        <w:rPr>
          <w:lang w:val="hr-HR"/>
        </w:rPr>
      </w:pPr>
      <w:r w:rsidRPr="00336DA1">
        <w:rPr>
          <w:lang w:val="hr-HR"/>
        </w:rPr>
        <w:t xml:space="preserve">odnosno za odgovarajuća kaznena djela prema </w:t>
      </w:r>
      <w:r w:rsidRPr="006F0653">
        <w:rPr>
          <w:lang w:val="hr-HR"/>
        </w:rPr>
        <w:t xml:space="preserve">propisima države sjedišta </w:t>
      </w:r>
      <w:r w:rsidR="006F0653">
        <w:rPr>
          <w:lang w:val="hr-HR"/>
        </w:rPr>
        <w:t>prijavitelja/partnera</w:t>
      </w:r>
      <w:r w:rsidRPr="006F0653">
        <w:rPr>
          <w:lang w:val="hr-HR"/>
        </w:rPr>
        <w:t xml:space="preserve"> </w:t>
      </w:r>
      <w:r w:rsidRPr="00BC63F6">
        <w:rPr>
          <w:lang w:val="hr-HR"/>
        </w:rPr>
        <w:t xml:space="preserve">ili države čiji je državljanin osoba ovlaštena po zakonu za zastupanje </w:t>
      </w:r>
      <w:r w:rsidR="006F0653" w:rsidRPr="00BC63F6">
        <w:rPr>
          <w:lang w:val="hr-HR"/>
        </w:rPr>
        <w:t>prijavitelja/partnera</w:t>
      </w:r>
      <w:r w:rsidR="00DE3808" w:rsidRPr="00BC63F6">
        <w:rPr>
          <w:lang w:val="hr-HR"/>
        </w:rPr>
        <w:t>.</w:t>
      </w:r>
      <w:r w:rsidRPr="00AD7B18" w:rsidDel="005A2C2D">
        <w:rPr>
          <w:lang w:val="hr-HR"/>
        </w:rPr>
        <w:t xml:space="preserve"> </w:t>
      </w:r>
    </w:p>
    <w:p w:rsidR="00C25AA8" w:rsidRPr="0060589D" w:rsidRDefault="00C25AA8">
      <w:pPr>
        <w:widowControl w:val="0"/>
        <w:suppressAutoHyphens/>
        <w:jc w:val="both"/>
        <w:rPr>
          <w:lang w:val="hr-HR"/>
        </w:rPr>
      </w:pPr>
    </w:p>
    <w:p w:rsidR="00C25AA8" w:rsidRPr="00C86700" w:rsidRDefault="00C25AA8">
      <w:pPr>
        <w:widowControl w:val="0"/>
        <w:suppressAutoHyphens/>
        <w:jc w:val="both"/>
        <w:rPr>
          <w:lang w:val="hr-HR"/>
        </w:rPr>
      </w:pPr>
      <w:r w:rsidRPr="00A21308">
        <w:rPr>
          <w:lang w:val="hr-HR"/>
        </w:rPr>
        <w:t xml:space="preserve">2. Ako nije ispunio obvezu plaćanja dospjelih poreznih obveza i obveza za mirovinsko i zdravstveno osiguranje, osim ako je </w:t>
      </w:r>
      <w:r w:rsidR="006F0653">
        <w:rPr>
          <w:lang w:val="hr-HR"/>
        </w:rPr>
        <w:t>prijavitelju/partneru</w:t>
      </w:r>
      <w:r w:rsidRPr="00833AB9">
        <w:rPr>
          <w:lang w:val="hr-HR"/>
        </w:rPr>
        <w:t xml:space="preserve"> </w:t>
      </w:r>
      <w:r w:rsidRPr="00A54C57">
        <w:rPr>
          <w:lang w:val="hr-HR"/>
        </w:rPr>
        <w:t>sukladno s posebnim propisima odobrena odgoda plaćanja navedenih obveza</w:t>
      </w:r>
      <w:r w:rsidR="00216B97">
        <w:rPr>
          <w:lang w:val="hr-HR"/>
        </w:rPr>
        <w:t>;</w:t>
      </w:r>
      <w:r w:rsidRPr="00C86700">
        <w:rPr>
          <w:vertAlign w:val="superscript"/>
          <w:lang w:val="hr-HR"/>
        </w:rPr>
        <w:footnoteReference w:id="16"/>
      </w:r>
      <w:r w:rsidRPr="00C86700">
        <w:rPr>
          <w:lang w:val="hr-HR"/>
        </w:rPr>
        <w:t xml:space="preserve"> </w:t>
      </w:r>
    </w:p>
    <w:p w:rsidR="00C25AA8" w:rsidRPr="00336DA1" w:rsidRDefault="00C25AA8">
      <w:pPr>
        <w:widowControl w:val="0"/>
        <w:suppressAutoHyphens/>
        <w:jc w:val="both"/>
        <w:rPr>
          <w:lang w:val="hr-HR"/>
        </w:rPr>
      </w:pPr>
    </w:p>
    <w:p w:rsidR="00EE05DF" w:rsidRDefault="008C0CD4">
      <w:pPr>
        <w:widowControl w:val="0"/>
        <w:suppressAutoHyphens/>
        <w:jc w:val="both"/>
        <w:rPr>
          <w:lang w:val="hr-HR"/>
        </w:rPr>
      </w:pPr>
      <w:r>
        <w:rPr>
          <w:lang w:val="hr-HR"/>
        </w:rPr>
        <w:t>3</w:t>
      </w:r>
      <w:r w:rsidR="00C25AA8" w:rsidRPr="0060589D">
        <w:rPr>
          <w:lang w:val="hr-HR"/>
        </w:rPr>
        <w:t>. Ako je dostavio lažne podatke pri dostavi dokumenata</w:t>
      </w:r>
      <w:r w:rsidR="00216B97">
        <w:rPr>
          <w:lang w:val="hr-HR"/>
        </w:rPr>
        <w:t>;</w:t>
      </w:r>
      <w:r w:rsidR="00EE05DF">
        <w:rPr>
          <w:lang w:val="hr-HR"/>
        </w:rPr>
        <w:t xml:space="preserve"> </w:t>
      </w:r>
    </w:p>
    <w:p w:rsidR="00C25AA8" w:rsidRPr="00A21308" w:rsidRDefault="00C25AA8">
      <w:pPr>
        <w:widowControl w:val="0"/>
        <w:suppressAutoHyphens/>
        <w:jc w:val="both"/>
        <w:rPr>
          <w:lang w:val="hr-HR"/>
        </w:rPr>
      </w:pPr>
    </w:p>
    <w:p w:rsidR="00C25AA8" w:rsidRPr="00BC63F6" w:rsidRDefault="008C0CD4">
      <w:pPr>
        <w:widowControl w:val="0"/>
        <w:suppressAutoHyphens/>
        <w:jc w:val="both"/>
        <w:rPr>
          <w:lang w:val="hr-HR"/>
        </w:rPr>
      </w:pPr>
      <w:r>
        <w:rPr>
          <w:lang w:val="hr-HR"/>
        </w:rPr>
        <w:t>4</w:t>
      </w:r>
      <w:r w:rsidR="00C25AA8" w:rsidRPr="00833AB9">
        <w:rPr>
          <w:lang w:val="hr-HR"/>
        </w:rPr>
        <w:t xml:space="preserve">. Ako je nad njim otvoren stečaj ili </w:t>
      </w:r>
      <w:proofErr w:type="spellStart"/>
      <w:r w:rsidR="00C25AA8" w:rsidRPr="00833AB9">
        <w:rPr>
          <w:lang w:val="hr-HR"/>
        </w:rPr>
        <w:t>predstečajna</w:t>
      </w:r>
      <w:proofErr w:type="spellEnd"/>
      <w:r w:rsidR="00C25AA8" w:rsidRPr="00833AB9">
        <w:rPr>
          <w:lang w:val="hr-HR"/>
        </w:rPr>
        <w:t xml:space="preserve"> nagodba, ako je u postupku likvidacije, ako njime upravlja osoba postavljena od strane nadležnog suda, ako je u nagodbi s vjerovnicima, ako je obustavio poslovne djelatnosti ili se nalazi u sličnom postupku prema </w:t>
      </w:r>
      <w:r w:rsidR="00C25AA8" w:rsidRPr="00B120C7">
        <w:rPr>
          <w:lang w:val="hr-HR"/>
        </w:rPr>
        <w:t xml:space="preserve">propisima države sjedišta </w:t>
      </w:r>
      <w:r w:rsidR="00B120C7" w:rsidRPr="00B120C7">
        <w:rPr>
          <w:lang w:val="hr-HR"/>
        </w:rPr>
        <w:t>prijavitelja/partnera</w:t>
      </w:r>
      <w:r w:rsidR="00C25AA8" w:rsidRPr="00B120C7">
        <w:rPr>
          <w:lang w:val="hr-HR"/>
        </w:rPr>
        <w:t>. Ako</w:t>
      </w:r>
      <w:r w:rsidR="00C25AA8" w:rsidRPr="00A54C57">
        <w:rPr>
          <w:lang w:val="hr-HR"/>
        </w:rPr>
        <w:t xml:space="preserve"> je nad njim pokrenut prethodni postupak radi utvrđivanja uvjeta za otvaranje stečajnog postupka, </w:t>
      </w:r>
      <w:proofErr w:type="spellStart"/>
      <w:r w:rsidR="00C25AA8" w:rsidRPr="00A54C57">
        <w:rPr>
          <w:lang w:val="hr-HR"/>
        </w:rPr>
        <w:t>predstečajna</w:t>
      </w:r>
      <w:proofErr w:type="spellEnd"/>
      <w:r w:rsidR="00C25AA8" w:rsidRPr="00A54C57">
        <w:rPr>
          <w:lang w:val="hr-HR"/>
        </w:rPr>
        <w:t xml:space="preserve"> nagodba ili postupak </w:t>
      </w:r>
      <w:r w:rsidR="00C25AA8" w:rsidRPr="00BC63F6">
        <w:rPr>
          <w:lang w:val="hr-HR"/>
        </w:rPr>
        <w:t xml:space="preserve">likvidacije po službenoj dužnosti, ili postupak nadležnog suda za postavljanje osobe koja će njime upravljati, ili postupak nagodbe s vjerovnicima ili se nalazi u sličnom postupku </w:t>
      </w:r>
      <w:r w:rsidR="00C25AA8" w:rsidRPr="001B54AE">
        <w:rPr>
          <w:lang w:val="hr-HR"/>
        </w:rPr>
        <w:t xml:space="preserve">prema propisima države sjedišta </w:t>
      </w:r>
      <w:r w:rsidR="00B120C7" w:rsidRPr="009A2DC4">
        <w:rPr>
          <w:lang w:val="hr-HR"/>
        </w:rPr>
        <w:t>prijavitelja/partnera</w:t>
      </w:r>
      <w:r w:rsidR="00216B97" w:rsidRPr="009A2DC4">
        <w:rPr>
          <w:lang w:val="hr-HR"/>
        </w:rPr>
        <w:t>;</w:t>
      </w:r>
      <w:r w:rsidR="00C25AA8" w:rsidRPr="00BC63F6">
        <w:rPr>
          <w:vertAlign w:val="superscript"/>
          <w:lang w:val="hr-HR"/>
        </w:rPr>
        <w:footnoteReference w:id="17"/>
      </w:r>
      <w:r w:rsidR="00C25AA8" w:rsidRPr="00BC63F6">
        <w:rPr>
          <w:lang w:val="hr-HR"/>
        </w:rPr>
        <w:t xml:space="preserve"> </w:t>
      </w:r>
    </w:p>
    <w:p w:rsidR="00A92D8B" w:rsidRPr="001B54AE" w:rsidRDefault="00A92D8B">
      <w:pPr>
        <w:widowControl w:val="0"/>
        <w:suppressAutoHyphens/>
        <w:jc w:val="both"/>
        <w:rPr>
          <w:lang w:val="hr-HR"/>
        </w:rPr>
      </w:pPr>
    </w:p>
    <w:p w:rsidR="00C25AA8" w:rsidRPr="004D56CB" w:rsidRDefault="00A92D8B" w:rsidP="004D56CB">
      <w:pPr>
        <w:widowControl w:val="0"/>
        <w:suppressAutoHyphens/>
        <w:autoSpaceDE w:val="0"/>
        <w:autoSpaceDN w:val="0"/>
        <w:adjustRightInd w:val="0"/>
        <w:jc w:val="both"/>
        <w:rPr>
          <w:lang w:val="hr-HR"/>
        </w:rPr>
      </w:pPr>
      <w:r w:rsidRPr="009A2DC4">
        <w:rPr>
          <w:lang w:val="hr-HR"/>
        </w:rPr>
        <w:t xml:space="preserve">5. </w:t>
      </w:r>
      <w:r w:rsidR="0078037E" w:rsidRPr="009A2DC4">
        <w:rPr>
          <w:lang w:val="hr-HR"/>
        </w:rPr>
        <w:t xml:space="preserve"> </w:t>
      </w:r>
      <w:r w:rsidRPr="009A2DC4">
        <w:rPr>
          <w:lang w:val="hr-HR"/>
        </w:rPr>
        <w:t xml:space="preserve">Ako je </w:t>
      </w:r>
      <w:r w:rsidRPr="009A2DC4">
        <w:rPr>
          <w:color w:val="000000"/>
          <w:lang w:val="hr-HR"/>
        </w:rPr>
        <w:t>pravomoćno osuđen za kazneno djelo ili prekršaj u vezi s obavljanjem profesionalne djelatnosti, odnosno za odgovarajuće djelo prema propisima države sjedišta prijavitelja</w:t>
      </w:r>
      <w:r w:rsidRPr="00BC63F6">
        <w:rPr>
          <w:rStyle w:val="Referencafusnote"/>
          <w:color w:val="000000"/>
          <w:lang w:val="hr-HR"/>
        </w:rPr>
        <w:footnoteReference w:id="18"/>
      </w:r>
    </w:p>
    <w:p w:rsidR="00C25AA8" w:rsidRPr="00A21308" w:rsidRDefault="00C25AA8">
      <w:pPr>
        <w:widowControl w:val="0"/>
        <w:suppressAutoHyphens/>
        <w:autoSpaceDE w:val="0"/>
        <w:autoSpaceDN w:val="0"/>
        <w:adjustRightInd w:val="0"/>
        <w:rPr>
          <w:lang w:val="hr-HR"/>
        </w:rPr>
      </w:pPr>
    </w:p>
    <w:p w:rsidR="00C25AA8" w:rsidRPr="00833AB9" w:rsidRDefault="004F2847">
      <w:pPr>
        <w:widowControl w:val="0"/>
        <w:suppressAutoHyphens/>
        <w:autoSpaceDE w:val="0"/>
        <w:autoSpaceDN w:val="0"/>
        <w:adjustRightInd w:val="0"/>
        <w:rPr>
          <w:lang w:val="hr-HR"/>
        </w:rPr>
      </w:pPr>
      <w:r>
        <w:rPr>
          <w:lang w:val="hr-HR"/>
        </w:rPr>
        <w:t>6</w:t>
      </w:r>
      <w:r w:rsidR="00C25AA8" w:rsidRPr="00833AB9">
        <w:rPr>
          <w:lang w:val="hr-HR"/>
        </w:rPr>
        <w:t>. Ako su im već iz drugih izvora financirani isti troškovi.</w:t>
      </w:r>
    </w:p>
    <w:p w:rsidR="00C25AA8" w:rsidRPr="00833AB9" w:rsidRDefault="00C25AA8">
      <w:pPr>
        <w:widowControl w:val="0"/>
        <w:tabs>
          <w:tab w:val="center" w:pos="4320"/>
          <w:tab w:val="right" w:pos="8640"/>
        </w:tabs>
        <w:suppressAutoHyphens/>
        <w:jc w:val="both"/>
        <w:rPr>
          <w:bCs/>
          <w:lang w:val="hr-HR" w:eastAsia="ar-SA"/>
        </w:rPr>
      </w:pPr>
    </w:p>
    <w:p w:rsidR="00C25AA8" w:rsidRPr="00DD2143" w:rsidRDefault="00C25AA8" w:rsidP="00305D9D">
      <w:pPr>
        <w:pStyle w:val="Naslov2"/>
        <w:suppressAutoHyphens/>
        <w:rPr>
          <w:rFonts w:ascii="Times New Roman" w:hAnsi="Times New Roman"/>
          <w:sz w:val="24"/>
        </w:rPr>
      </w:pPr>
      <w:bookmarkStart w:id="15" w:name="_Toc373845578"/>
      <w:r w:rsidRPr="00DD2143">
        <w:rPr>
          <w:rFonts w:ascii="Times New Roman" w:hAnsi="Times New Roman"/>
          <w:sz w:val="24"/>
        </w:rPr>
        <w:t>Ostali uvjeti za prijavitelje</w:t>
      </w:r>
      <w:bookmarkEnd w:id="15"/>
      <w:r w:rsidRPr="00DD2143">
        <w:rPr>
          <w:rFonts w:ascii="Times New Roman" w:hAnsi="Times New Roman"/>
          <w:sz w:val="24"/>
        </w:rPr>
        <w:t xml:space="preserve"> </w:t>
      </w:r>
    </w:p>
    <w:p w:rsidR="00A5450A" w:rsidRDefault="00C25AA8" w:rsidP="006155DF">
      <w:pPr>
        <w:widowControl w:val="0"/>
        <w:suppressAutoHyphens/>
        <w:jc w:val="both"/>
        <w:rPr>
          <w:lang w:val="hr-HR"/>
        </w:rPr>
      </w:pPr>
      <w:r w:rsidRPr="00A54C57">
        <w:rPr>
          <w:lang w:val="hr-HR"/>
        </w:rPr>
        <w:t xml:space="preserve">Ukupni kapaciteti prijavitelja </w:t>
      </w:r>
      <w:r w:rsidR="008A2314">
        <w:rPr>
          <w:lang w:val="hr-HR"/>
        </w:rPr>
        <w:t xml:space="preserve">za provedbu projekta </w:t>
      </w:r>
      <w:r w:rsidRPr="00A54C57">
        <w:rPr>
          <w:lang w:val="hr-HR"/>
        </w:rPr>
        <w:t xml:space="preserve">bit će procijenjeni u postupku </w:t>
      </w:r>
      <w:r w:rsidR="00B22422">
        <w:rPr>
          <w:lang w:val="hr-HR"/>
        </w:rPr>
        <w:t>procjene</w:t>
      </w:r>
      <w:r w:rsidRPr="00A54C57">
        <w:rPr>
          <w:lang w:val="hr-HR"/>
        </w:rPr>
        <w:t xml:space="preserve"> projekata (vidjeti točku 5.). Prijavitelj mora posjedovati dovoljne kapacitete za provedbu projekta u skladu sa zahtjevima iz Uputa, uključujući upravljačke i financijske kapacitete. </w:t>
      </w:r>
    </w:p>
    <w:p w:rsidR="00B80B5C" w:rsidRDefault="00B80B5C" w:rsidP="006155DF">
      <w:pPr>
        <w:widowControl w:val="0"/>
        <w:suppressAutoHyphens/>
        <w:jc w:val="both"/>
        <w:rPr>
          <w:lang w:val="hr-HR"/>
        </w:rPr>
      </w:pPr>
    </w:p>
    <w:p w:rsidR="00A5450A" w:rsidRDefault="00A5450A" w:rsidP="00A5450A">
      <w:pPr>
        <w:widowControl w:val="0"/>
        <w:suppressAutoHyphens/>
        <w:jc w:val="both"/>
        <w:rPr>
          <w:lang w:val="hr-HR"/>
        </w:rPr>
      </w:pPr>
      <w:r w:rsidRPr="00A5450A">
        <w:rPr>
          <w:lang w:val="hr-HR"/>
        </w:rPr>
        <w:t>U fazi odabira projekata ocjenjivat će se iskustvo prijavitelja u upravljanju projektima (vidi Prilog 4.).</w:t>
      </w:r>
      <w:r>
        <w:rPr>
          <w:lang w:val="hr-HR"/>
        </w:rPr>
        <w:t xml:space="preserve"> </w:t>
      </w:r>
      <w:r w:rsidRPr="00A5450A">
        <w:rPr>
          <w:lang w:val="hr-HR"/>
        </w:rPr>
        <w:t xml:space="preserve">U fazi </w:t>
      </w:r>
      <w:r w:rsidR="0072485B">
        <w:rPr>
          <w:lang w:val="hr-HR"/>
        </w:rPr>
        <w:t>provjere</w:t>
      </w:r>
      <w:r w:rsidRPr="00A5450A">
        <w:rPr>
          <w:lang w:val="hr-HR"/>
        </w:rPr>
        <w:t xml:space="preserve"> prihvatljivosti projektne prijave provjeravat će </w:t>
      </w:r>
      <w:r w:rsidRPr="00F83297">
        <w:rPr>
          <w:lang w:val="hr-HR"/>
        </w:rPr>
        <w:t xml:space="preserve">se </w:t>
      </w:r>
      <w:r w:rsidR="00C237C9" w:rsidRPr="008A2314">
        <w:rPr>
          <w:lang w:val="hr-HR"/>
        </w:rPr>
        <w:t>dostatnos</w:t>
      </w:r>
      <w:r w:rsidRPr="00F83297">
        <w:rPr>
          <w:lang w:val="hr-HR"/>
        </w:rPr>
        <w:t>t izvora</w:t>
      </w:r>
      <w:r w:rsidRPr="00A5450A">
        <w:rPr>
          <w:lang w:val="hr-HR"/>
        </w:rPr>
        <w:t xml:space="preserve"> financiranja koju će prijavitelj opisati u B</w:t>
      </w:r>
      <w:r w:rsidR="00D536A0">
        <w:rPr>
          <w:lang w:val="hr-HR"/>
        </w:rPr>
        <w:t>.</w:t>
      </w:r>
      <w:r w:rsidRPr="00A5450A">
        <w:rPr>
          <w:lang w:val="hr-HR"/>
        </w:rPr>
        <w:t xml:space="preserve"> </w:t>
      </w:r>
      <w:r w:rsidR="00B80B5C">
        <w:rPr>
          <w:lang w:val="hr-HR"/>
        </w:rPr>
        <w:t xml:space="preserve">posebnom </w:t>
      </w:r>
      <w:r w:rsidRPr="00A5450A">
        <w:rPr>
          <w:lang w:val="hr-HR"/>
        </w:rPr>
        <w:t xml:space="preserve">dijelu prijavnog obrasca sukladno navedenim uputama. Dokaze za navedeno prijavitelj/partner će dostaviti na zahtjev SAFU-a u fazi </w:t>
      </w:r>
      <w:r w:rsidR="0072485B">
        <w:rPr>
          <w:lang w:val="hr-HR"/>
        </w:rPr>
        <w:t>provjere</w:t>
      </w:r>
      <w:r w:rsidRPr="00A5450A">
        <w:rPr>
          <w:lang w:val="hr-HR"/>
        </w:rPr>
        <w:t xml:space="preserve"> prihvatljivosti projektne prijave</w:t>
      </w:r>
      <w:r>
        <w:rPr>
          <w:lang w:val="hr-HR"/>
        </w:rPr>
        <w:t xml:space="preserve">. </w:t>
      </w:r>
    </w:p>
    <w:p w:rsidR="00B80B5C" w:rsidRDefault="00B80B5C" w:rsidP="00A5450A">
      <w:pPr>
        <w:widowControl w:val="0"/>
        <w:suppressAutoHyphens/>
        <w:jc w:val="both"/>
        <w:rPr>
          <w:lang w:val="hr-HR"/>
        </w:rPr>
      </w:pPr>
    </w:p>
    <w:p w:rsidR="00C25AA8" w:rsidRPr="00C86700" w:rsidRDefault="00C25AA8" w:rsidP="006155DF">
      <w:pPr>
        <w:widowControl w:val="0"/>
        <w:suppressAutoHyphens/>
        <w:jc w:val="both"/>
        <w:rPr>
          <w:lang w:val="hr-HR"/>
        </w:rPr>
      </w:pPr>
      <w:r w:rsidRPr="00A54C57">
        <w:rPr>
          <w:lang w:val="hr-HR"/>
        </w:rPr>
        <w:t>Projektni prijedlozi podneseni od strane prijavitelja čiji se financijski kapaciteti procjene nedovoljnima za provođenje projekt</w:t>
      </w:r>
      <w:r w:rsidR="00336DA1">
        <w:rPr>
          <w:lang w:val="hr-HR"/>
        </w:rPr>
        <w:t xml:space="preserve">a </w:t>
      </w:r>
      <w:r w:rsidRPr="00A54C57">
        <w:rPr>
          <w:lang w:val="hr-HR"/>
        </w:rPr>
        <w:t>bit će</w:t>
      </w:r>
      <w:r w:rsidR="008A2314">
        <w:rPr>
          <w:lang w:val="hr-HR"/>
        </w:rPr>
        <w:t xml:space="preserve"> isključeni </w:t>
      </w:r>
      <w:r w:rsidR="008A2314" w:rsidRPr="008A2314">
        <w:rPr>
          <w:lang w:val="hr-HR"/>
        </w:rPr>
        <w:t xml:space="preserve">u fazi </w:t>
      </w:r>
      <w:r w:rsidR="007C04A5">
        <w:rPr>
          <w:lang w:val="hr-HR"/>
        </w:rPr>
        <w:t xml:space="preserve">provjere </w:t>
      </w:r>
      <w:r w:rsidR="008A2314" w:rsidRPr="008A2314">
        <w:rPr>
          <w:lang w:val="hr-HR"/>
        </w:rPr>
        <w:t xml:space="preserve"> prihvatljivosti projektne prijave</w:t>
      </w:r>
      <w:r w:rsidRPr="00A54C57">
        <w:rPr>
          <w:lang w:val="hr-HR"/>
        </w:rPr>
        <w:t>. Prijavitelj također mora osigurati učinkovito korištenje dodijeljenih sredstava u sklad</w:t>
      </w:r>
      <w:r w:rsidRPr="00C86700">
        <w:rPr>
          <w:lang w:val="hr-HR"/>
        </w:rPr>
        <w:t>u s principima ekonomičnosti, učinkovitosti i djelotvornosti.</w:t>
      </w:r>
    </w:p>
    <w:p w:rsidR="00C25AA8" w:rsidRPr="00336DA1" w:rsidRDefault="00C25AA8">
      <w:pPr>
        <w:widowControl w:val="0"/>
        <w:suppressAutoHyphens/>
        <w:jc w:val="both"/>
        <w:rPr>
          <w:lang w:val="hr-HR"/>
        </w:rPr>
      </w:pPr>
    </w:p>
    <w:p w:rsidR="00B80B5C" w:rsidRDefault="00C25AA8">
      <w:pPr>
        <w:widowControl w:val="0"/>
        <w:suppressAutoHyphens/>
        <w:jc w:val="both"/>
        <w:rPr>
          <w:lang w:val="hr-HR"/>
        </w:rPr>
      </w:pPr>
      <w:r w:rsidRPr="0060589D">
        <w:rPr>
          <w:lang w:val="hr-HR"/>
        </w:rPr>
        <w:t>Prijavitelj osigurava trajnost financiranih zahvata</w:t>
      </w:r>
      <w:r w:rsidRPr="00E87AAA">
        <w:rPr>
          <w:lang w:val="hr-HR"/>
        </w:rPr>
        <w:t xml:space="preserve"> u sklopu projekta najmanje 5 godina po završetku projekta kao što je propisano Uredbom Vijeća (EZ-a) br. 1083/2006 od 11. srpnja 2006. o utvrđivanju općih odredaba o Europskom fondu za regionalni razvoj, Europskom </w:t>
      </w:r>
      <w:r w:rsidRPr="00E87AAA">
        <w:rPr>
          <w:lang w:val="hr-HR"/>
        </w:rPr>
        <w:lastRenderedPageBreak/>
        <w:t xml:space="preserve">socijalnom fondu i Kohezijskom fondu i o ukidanju Uredbe (EZ-a) br. 1260/1999 </w:t>
      </w:r>
      <w:r w:rsidRPr="0060589D">
        <w:rPr>
          <w:vertAlign w:val="superscript"/>
          <w:lang w:val="hr-HR"/>
        </w:rPr>
        <w:footnoteReference w:id="19"/>
      </w:r>
      <w:r w:rsidRPr="0060589D">
        <w:rPr>
          <w:lang w:val="hr-HR"/>
        </w:rPr>
        <w:t xml:space="preserve"> te snosi punu odgovornost za posljedice u slučaju kršenja propisanih zahtjeva vezanih uz trajnost. </w:t>
      </w:r>
    </w:p>
    <w:p w:rsidR="00B80B5C" w:rsidRDefault="00B80B5C">
      <w:pPr>
        <w:widowControl w:val="0"/>
        <w:suppressAutoHyphens/>
        <w:jc w:val="both"/>
        <w:rPr>
          <w:lang w:val="hr-HR"/>
        </w:rPr>
      </w:pPr>
    </w:p>
    <w:p w:rsidR="00C25AA8" w:rsidRPr="00833AB9" w:rsidRDefault="00C25AA8">
      <w:pPr>
        <w:widowControl w:val="0"/>
        <w:suppressAutoHyphens/>
        <w:jc w:val="both"/>
        <w:rPr>
          <w:lang w:val="hr-HR"/>
        </w:rPr>
      </w:pPr>
      <w:r w:rsidRPr="00833AB9">
        <w:rPr>
          <w:lang w:val="hr-HR"/>
        </w:rPr>
        <w:t>Prijavitelj u roku od pet godina od završetka projekta mora osigurati sljedeće:</w:t>
      </w:r>
    </w:p>
    <w:p w:rsidR="00C25AA8" w:rsidRPr="005C0695" w:rsidRDefault="00C25AA8">
      <w:pPr>
        <w:widowControl w:val="0"/>
        <w:suppressAutoHyphens/>
        <w:ind w:left="709" w:hanging="709"/>
        <w:jc w:val="both"/>
        <w:rPr>
          <w:lang w:val="hr-HR"/>
        </w:rPr>
      </w:pPr>
      <w:r w:rsidRPr="00833AB9">
        <w:rPr>
          <w:lang w:val="hr-HR"/>
        </w:rPr>
        <w:t>-</w:t>
      </w:r>
      <w:r w:rsidRPr="00833AB9">
        <w:rPr>
          <w:lang w:val="hr-HR"/>
        </w:rPr>
        <w:tab/>
        <w:t xml:space="preserve">Infrastruktura, </w:t>
      </w:r>
      <w:r w:rsidRPr="005C0695">
        <w:rPr>
          <w:lang w:val="hr-HR"/>
        </w:rPr>
        <w:t>oprema i druga imovina kupljena iz projekta je propisno održavana;</w:t>
      </w:r>
    </w:p>
    <w:p w:rsidR="00C25AA8" w:rsidRPr="005C0695" w:rsidRDefault="00C25AA8">
      <w:pPr>
        <w:widowControl w:val="0"/>
        <w:suppressAutoHyphens/>
        <w:ind w:left="709" w:hanging="709"/>
        <w:jc w:val="both"/>
        <w:rPr>
          <w:lang w:val="hr-HR"/>
        </w:rPr>
      </w:pPr>
      <w:r w:rsidRPr="005C0695">
        <w:rPr>
          <w:lang w:val="hr-HR"/>
        </w:rPr>
        <w:t>-</w:t>
      </w:r>
      <w:r w:rsidRPr="005C0695">
        <w:rPr>
          <w:lang w:val="hr-HR"/>
        </w:rPr>
        <w:tab/>
      </w:r>
      <w:r w:rsidR="005C0695" w:rsidRPr="005C0695">
        <w:rPr>
          <w:lang w:val="hr-HR"/>
        </w:rPr>
        <w:t xml:space="preserve">Sve izlazne komponente i </w:t>
      </w:r>
      <w:r w:rsidRPr="005C0695">
        <w:rPr>
          <w:lang w:val="hr-HR"/>
        </w:rPr>
        <w:t>rezultat</w:t>
      </w:r>
      <w:r w:rsidR="005C0695" w:rsidRPr="005C0695">
        <w:rPr>
          <w:lang w:val="hr-HR"/>
        </w:rPr>
        <w:t>i</w:t>
      </w:r>
      <w:r w:rsidRPr="005C0695">
        <w:rPr>
          <w:lang w:val="hr-HR"/>
        </w:rPr>
        <w:t xml:space="preserve"> projekta zadržan</w:t>
      </w:r>
      <w:r w:rsidR="005C0695">
        <w:rPr>
          <w:lang w:val="hr-HR"/>
        </w:rPr>
        <w:t>i</w:t>
      </w:r>
      <w:r w:rsidRPr="005C0695">
        <w:rPr>
          <w:lang w:val="hr-HR"/>
        </w:rPr>
        <w:t xml:space="preserve"> </w:t>
      </w:r>
      <w:r w:rsidR="005C0695">
        <w:rPr>
          <w:lang w:val="hr-HR"/>
        </w:rPr>
        <w:t xml:space="preserve">su </w:t>
      </w:r>
      <w:r w:rsidRPr="005C0695">
        <w:rPr>
          <w:lang w:val="hr-HR"/>
        </w:rPr>
        <w:t>kako bi se osiguralo ostvarivanje ciljnih pokazatelja</w:t>
      </w:r>
      <w:r w:rsidR="005C0695">
        <w:rPr>
          <w:lang w:val="hr-HR"/>
        </w:rPr>
        <w:t xml:space="preserve"> projekta</w:t>
      </w:r>
      <w:r w:rsidRPr="005C0695">
        <w:rPr>
          <w:lang w:val="hr-HR"/>
        </w:rPr>
        <w:t>;</w:t>
      </w:r>
    </w:p>
    <w:p w:rsidR="00C25AA8" w:rsidRPr="00DD2143" w:rsidRDefault="00C25AA8">
      <w:pPr>
        <w:widowControl w:val="0"/>
        <w:suppressAutoHyphens/>
        <w:ind w:left="709" w:hanging="709"/>
        <w:jc w:val="both"/>
        <w:rPr>
          <w:lang w:val="hr-HR"/>
        </w:rPr>
      </w:pPr>
      <w:r w:rsidRPr="005C0695">
        <w:rPr>
          <w:lang w:val="hr-HR"/>
        </w:rPr>
        <w:t>-</w:t>
      </w:r>
      <w:r w:rsidRPr="005C0695">
        <w:rPr>
          <w:lang w:val="hr-HR"/>
        </w:rPr>
        <w:tab/>
        <w:t>Nema značajnih izmjena u izlaznim pokazateljima/</w:t>
      </w:r>
      <w:r w:rsidRPr="00DD2143">
        <w:rPr>
          <w:lang w:val="hr-HR"/>
        </w:rPr>
        <w:t>rezultatima projekta do kojih bi došlo promjenom vlasništva nad infrastrukturom ili prestankom proizvodnje.</w:t>
      </w:r>
    </w:p>
    <w:p w:rsidR="00C25AA8" w:rsidRPr="004D5B0E" w:rsidRDefault="00C25AA8">
      <w:pPr>
        <w:widowControl w:val="0"/>
        <w:suppressAutoHyphens/>
        <w:jc w:val="both"/>
        <w:rPr>
          <w:lang w:val="hr-HR"/>
        </w:rPr>
      </w:pPr>
    </w:p>
    <w:p w:rsidR="00C25AA8" w:rsidRPr="00E34442" w:rsidRDefault="00DD5312" w:rsidP="00DD5312">
      <w:pPr>
        <w:jc w:val="both"/>
        <w:rPr>
          <w:lang w:val="hr-HR"/>
        </w:rPr>
      </w:pPr>
      <w:r w:rsidRPr="00DD5312">
        <w:rPr>
          <w:lang w:val="hr-HR"/>
        </w:rPr>
        <w:t>Zahtjev vezan uz trajnost sastavni je dio ugovora o dodjeli bespovratnih sredstava</w:t>
      </w:r>
      <w:r>
        <w:rPr>
          <w:lang w:val="hr-HR"/>
        </w:rPr>
        <w:t xml:space="preserve"> te će se </w:t>
      </w:r>
      <w:proofErr w:type="spellStart"/>
      <w:r>
        <w:rPr>
          <w:lang w:val="hr-HR"/>
        </w:rPr>
        <w:t>n</w:t>
      </w:r>
      <w:r w:rsidR="00C25AA8" w:rsidRPr="00C86700">
        <w:rPr>
          <w:lang w:val="hr-HR"/>
        </w:rPr>
        <w:t>eudovoljavanje</w:t>
      </w:r>
      <w:proofErr w:type="spellEnd"/>
      <w:r w:rsidR="00C25AA8" w:rsidRPr="00C86700">
        <w:rPr>
          <w:lang w:val="hr-HR"/>
        </w:rPr>
        <w:t xml:space="preserve"> zahtjev</w:t>
      </w:r>
      <w:r>
        <w:rPr>
          <w:lang w:val="hr-HR"/>
        </w:rPr>
        <w:t>u</w:t>
      </w:r>
      <w:r w:rsidR="00C25AA8" w:rsidRPr="00C86700">
        <w:rPr>
          <w:lang w:val="hr-HR"/>
        </w:rPr>
        <w:t xml:space="preserve"> trajnosti projekt</w:t>
      </w:r>
      <w:r w:rsidR="00C25AA8" w:rsidRPr="00AD7B18">
        <w:rPr>
          <w:lang w:val="hr-HR"/>
        </w:rPr>
        <w:t>a smatrat</w:t>
      </w:r>
      <w:r>
        <w:rPr>
          <w:lang w:val="hr-HR"/>
        </w:rPr>
        <w:t>i</w:t>
      </w:r>
      <w:r w:rsidR="00C25AA8" w:rsidRPr="00AD7B18">
        <w:rPr>
          <w:lang w:val="hr-HR"/>
        </w:rPr>
        <w:t xml:space="preserve"> kršenjem </w:t>
      </w:r>
      <w:r w:rsidR="00983CE0">
        <w:rPr>
          <w:lang w:val="hr-HR"/>
        </w:rPr>
        <w:t>u</w:t>
      </w:r>
      <w:r w:rsidR="00C25AA8" w:rsidRPr="00AD7B18">
        <w:rPr>
          <w:lang w:val="hr-HR"/>
        </w:rPr>
        <w:t xml:space="preserve">govora </w:t>
      </w:r>
      <w:r>
        <w:rPr>
          <w:lang w:val="hr-HR"/>
        </w:rPr>
        <w:t xml:space="preserve">i </w:t>
      </w:r>
      <w:r w:rsidR="00C25AA8" w:rsidRPr="00AD7B18">
        <w:rPr>
          <w:lang w:val="hr-HR"/>
        </w:rPr>
        <w:t xml:space="preserve">dovesti do povrata sredstava dodijeljenih korisniku </w:t>
      </w:r>
      <w:r w:rsidR="009D2275" w:rsidRPr="009D2275">
        <w:rPr>
          <w:lang w:val="hr-HR" w:eastAsia="ro-RO"/>
        </w:rPr>
        <w:t>bespovratnih sredstava</w:t>
      </w:r>
      <w:r w:rsidR="00C25AA8" w:rsidRPr="00AD7B18">
        <w:rPr>
          <w:lang w:val="hr-HR"/>
        </w:rPr>
        <w:t xml:space="preserve">, ukoliko u roku od pet godina </w:t>
      </w:r>
      <w:r w:rsidR="00C25AA8" w:rsidRPr="00E34442">
        <w:rPr>
          <w:lang w:val="hr-HR"/>
        </w:rPr>
        <w:t>od za</w:t>
      </w:r>
      <w:r w:rsidR="00C25AA8" w:rsidRPr="00E34442">
        <w:rPr>
          <w:lang w:val="hr-HR"/>
        </w:rPr>
        <w:t>v</w:t>
      </w:r>
      <w:r w:rsidR="00C25AA8" w:rsidRPr="00E34442">
        <w:rPr>
          <w:lang w:val="hr-HR"/>
        </w:rPr>
        <w:t>ršetka projekt pretrpi značajne modifikacije koje:</w:t>
      </w:r>
    </w:p>
    <w:p w:rsidR="00054415" w:rsidRDefault="00C25AA8" w:rsidP="00DD5312">
      <w:pPr>
        <w:widowControl w:val="0"/>
        <w:numPr>
          <w:ilvl w:val="0"/>
          <w:numId w:val="18"/>
        </w:numPr>
        <w:suppressAutoHyphens/>
        <w:ind w:left="709" w:hanging="709"/>
        <w:contextualSpacing/>
        <w:jc w:val="both"/>
        <w:rPr>
          <w:lang w:val="hr-HR" w:eastAsia="ro-RO"/>
        </w:rPr>
      </w:pPr>
      <w:r w:rsidRPr="00101F74">
        <w:rPr>
          <w:lang w:val="hr-HR" w:eastAsia="ro-RO"/>
        </w:rPr>
        <w:t>Utječu na prirodu ili uvjete provedbe ili daju tvrtki ili javnoj instituciji/tijelu nedopuštenu prednost;</w:t>
      </w:r>
    </w:p>
    <w:p w:rsidR="00054415" w:rsidRDefault="00C25AA8" w:rsidP="00DD5312">
      <w:pPr>
        <w:widowControl w:val="0"/>
        <w:numPr>
          <w:ilvl w:val="0"/>
          <w:numId w:val="18"/>
        </w:numPr>
        <w:suppressAutoHyphens/>
        <w:ind w:left="709" w:hanging="709"/>
        <w:contextualSpacing/>
        <w:jc w:val="both"/>
        <w:rPr>
          <w:lang w:val="hr-HR" w:eastAsia="ro-RO"/>
        </w:rPr>
      </w:pPr>
      <w:r w:rsidRPr="00336DA1">
        <w:rPr>
          <w:lang w:val="hr-HR" w:eastAsia="ro-RO"/>
        </w:rPr>
        <w:t>Proizlaze iz promjene u prirodi vlasništva nad infrastrukturom, opremom i drugom imovinom kupljenom iz projekta, odnosno prestankom proizvodnje</w:t>
      </w:r>
      <w:r w:rsidRPr="00E87AAA">
        <w:rPr>
          <w:lang w:val="hr-HR" w:eastAsia="ro-RO"/>
        </w:rPr>
        <w:t xml:space="preserve"> (npr.</w:t>
      </w:r>
      <w:r w:rsidRPr="00D36BAF">
        <w:rPr>
          <w:lang w:val="hr-HR" w:eastAsia="ro-RO"/>
        </w:rPr>
        <w:t xml:space="preserve"> privatizacija javne infrastrukture).</w:t>
      </w:r>
    </w:p>
    <w:p w:rsidR="00C25AA8" w:rsidRPr="00A21308" w:rsidRDefault="00C25AA8">
      <w:pPr>
        <w:widowControl w:val="0"/>
        <w:suppressAutoHyphens/>
        <w:jc w:val="both"/>
        <w:rPr>
          <w:lang w:val="hr-HR"/>
        </w:rPr>
      </w:pPr>
    </w:p>
    <w:p w:rsidR="00C25AA8" w:rsidRPr="00833AB9" w:rsidRDefault="00C25AA8">
      <w:pPr>
        <w:widowControl w:val="0"/>
        <w:suppressAutoHyphens/>
        <w:jc w:val="both"/>
        <w:rPr>
          <w:lang w:val="hr-HR"/>
        </w:rPr>
      </w:pPr>
      <w:r w:rsidRPr="00833AB9">
        <w:rPr>
          <w:lang w:val="hr-HR"/>
        </w:rPr>
        <w:t xml:space="preserve">Ukoliko nije drugačije navedeno u Posebnim uvjetima </w:t>
      </w:r>
      <w:r w:rsidR="00DD5312">
        <w:rPr>
          <w:lang w:val="hr-HR"/>
        </w:rPr>
        <w:t>u</w:t>
      </w:r>
      <w:r w:rsidRPr="00833AB9">
        <w:rPr>
          <w:lang w:val="hr-HR"/>
        </w:rPr>
        <w:t xml:space="preserve">govora o </w:t>
      </w:r>
      <w:r w:rsidR="009D2275">
        <w:rPr>
          <w:lang w:val="hr-HR"/>
        </w:rPr>
        <w:t xml:space="preserve">dodjeli </w:t>
      </w:r>
      <w:r w:rsidR="009D2275" w:rsidRPr="009D2275">
        <w:rPr>
          <w:lang w:val="hr-HR" w:eastAsia="ro-RO"/>
        </w:rPr>
        <w:t>bespovratnih sredstava</w:t>
      </w:r>
      <w:r w:rsidRPr="00833AB9">
        <w:rPr>
          <w:lang w:val="hr-HR"/>
        </w:rPr>
        <w:t>, infrastruktura, oprema, potrošni materijal i rezultati projekta mogu se prenijeti na projektnog partnera/partnere, u slučaju kada se time ne mijenja svrha projekta najmanje 5 godina nakon završetka provedbe projekta. U slučaju prijenosa na treće osobe, o tome u pisanom obliku treba obavijestiti MRRFEU i SAFU koji na prijenos trebaju dati svoju prethodnu suglasnost.</w:t>
      </w:r>
    </w:p>
    <w:p w:rsidR="00C25AA8" w:rsidRPr="00DD2143" w:rsidRDefault="00C25AA8">
      <w:pPr>
        <w:widowControl w:val="0"/>
        <w:suppressAutoHyphens/>
        <w:jc w:val="both"/>
        <w:rPr>
          <w:bCs/>
          <w:lang w:val="hr-HR" w:eastAsia="ar-SA"/>
        </w:rPr>
      </w:pPr>
    </w:p>
    <w:p w:rsidR="00C25AA8" w:rsidRPr="00A54C57" w:rsidRDefault="008A2314" w:rsidP="003E5249">
      <w:pPr>
        <w:spacing w:after="200" w:line="276" w:lineRule="auto"/>
        <w:rPr>
          <w:bCs/>
          <w:lang w:val="hr-HR" w:eastAsia="ar-SA"/>
        </w:rPr>
      </w:pPr>
      <w:r>
        <w:rPr>
          <w:bCs/>
          <w:lang w:val="hr-HR" w:eastAsia="ar-SA"/>
        </w:rPr>
        <w:br w:type="page"/>
      </w:r>
    </w:p>
    <w:p w:rsidR="00C25AA8" w:rsidRPr="00A54C57" w:rsidRDefault="002B47E4" w:rsidP="00305D9D">
      <w:pPr>
        <w:pStyle w:val="Naslov1"/>
        <w:suppressAutoHyphens/>
        <w:rPr>
          <w:rFonts w:ascii="Times New Roman" w:hAnsi="Times New Roman"/>
          <w:sz w:val="24"/>
        </w:rPr>
      </w:pPr>
      <w:bookmarkStart w:id="16" w:name="_Toc373845579"/>
      <w:r w:rsidRPr="00A54C57">
        <w:rPr>
          <w:rFonts w:ascii="Times New Roman" w:hAnsi="Times New Roman"/>
          <w:sz w:val="24"/>
        </w:rPr>
        <w:lastRenderedPageBreak/>
        <w:t>UVJETI ZA PROJEKTE</w:t>
      </w:r>
      <w:bookmarkEnd w:id="16"/>
    </w:p>
    <w:p w:rsidR="00C25AA8" w:rsidRPr="00A54C57" w:rsidRDefault="00C25AA8" w:rsidP="006155DF">
      <w:pPr>
        <w:widowControl w:val="0"/>
        <w:suppressAutoHyphens/>
        <w:jc w:val="both"/>
        <w:rPr>
          <w:lang w:val="hr-HR" w:eastAsia="lt-LT"/>
        </w:rPr>
      </w:pPr>
    </w:p>
    <w:p w:rsidR="00C25AA8" w:rsidRPr="00A54C57" w:rsidRDefault="00C25AA8">
      <w:pPr>
        <w:widowControl w:val="0"/>
        <w:suppressAutoHyphens/>
        <w:jc w:val="both"/>
        <w:rPr>
          <w:b/>
          <w:lang w:val="hr-HR" w:eastAsia="lt-LT"/>
        </w:rPr>
      </w:pPr>
      <w:r w:rsidRPr="00A54C57">
        <w:rPr>
          <w:b/>
          <w:lang w:val="hr-HR" w:eastAsia="lt-LT"/>
        </w:rPr>
        <w:t xml:space="preserve">Definicija: </w:t>
      </w:r>
      <w:r w:rsidRPr="00A54C57">
        <w:rPr>
          <w:lang w:val="hr-HR" w:eastAsia="lt-LT"/>
        </w:rPr>
        <w:t>Projekt je vremenski određena aktivnost ili skup povezanih aktivnosti usmjerenih na postizanje određenog cilja, koji ujedno predstavlja ekonomski nedjeljivu cjelinu s jasnim ciljevima i rezultatima unutar definiranog vremenskog okvira i proračuna, za čiju realizaciju je tražena ili korištena potpora u skladu s odredbama iz Uputa.</w:t>
      </w:r>
    </w:p>
    <w:p w:rsidR="00C25AA8" w:rsidRPr="00A54C57" w:rsidRDefault="00C25AA8">
      <w:pPr>
        <w:widowControl w:val="0"/>
        <w:suppressAutoHyphens/>
        <w:jc w:val="both"/>
        <w:rPr>
          <w:b/>
          <w:lang w:val="hr-HR" w:eastAsia="lt-LT"/>
        </w:rPr>
      </w:pPr>
    </w:p>
    <w:p w:rsidR="00C25AA8" w:rsidRPr="00A54C57" w:rsidRDefault="00C25AA8" w:rsidP="00305D9D">
      <w:pPr>
        <w:pStyle w:val="Naslov2"/>
        <w:suppressAutoHyphens/>
        <w:rPr>
          <w:rFonts w:ascii="Times New Roman" w:hAnsi="Times New Roman"/>
          <w:sz w:val="24"/>
        </w:rPr>
      </w:pPr>
      <w:bookmarkStart w:id="17" w:name="_Toc373845580"/>
      <w:r w:rsidRPr="00A54C57">
        <w:rPr>
          <w:rFonts w:ascii="Times New Roman" w:hAnsi="Times New Roman"/>
          <w:sz w:val="24"/>
        </w:rPr>
        <w:t>Prihvatljivost projekata</w:t>
      </w:r>
      <w:bookmarkEnd w:id="17"/>
      <w:r w:rsidRPr="00A54C57">
        <w:rPr>
          <w:rFonts w:ascii="Times New Roman" w:hAnsi="Times New Roman"/>
          <w:sz w:val="24"/>
        </w:rPr>
        <w:t xml:space="preserve"> </w:t>
      </w:r>
    </w:p>
    <w:p w:rsidR="00C25AA8" w:rsidRPr="00A54C57" w:rsidRDefault="00C25AA8">
      <w:pPr>
        <w:widowControl w:val="0"/>
        <w:suppressAutoHyphens/>
        <w:jc w:val="both"/>
        <w:rPr>
          <w:lang w:val="hr-HR" w:eastAsia="lt-LT"/>
        </w:rPr>
      </w:pPr>
      <w:r w:rsidRPr="00A54C57">
        <w:rPr>
          <w:lang w:val="hr-HR" w:eastAsia="lt-LT"/>
        </w:rPr>
        <w:t>Prihvatljivi projekti moraju ispunjavati sljedeće uvjete:</w:t>
      </w:r>
    </w:p>
    <w:p w:rsidR="00C25AA8" w:rsidRPr="00A54C57" w:rsidRDefault="00C25AA8">
      <w:pPr>
        <w:widowControl w:val="0"/>
        <w:suppressAutoHyphens/>
        <w:jc w:val="both"/>
        <w:rPr>
          <w:lang w:val="hr-HR" w:eastAsia="lt-LT"/>
        </w:rPr>
      </w:pPr>
    </w:p>
    <w:p w:rsidR="00C25AA8" w:rsidRPr="00843AC8" w:rsidRDefault="00C25AA8">
      <w:pPr>
        <w:widowControl w:val="0"/>
        <w:numPr>
          <w:ilvl w:val="0"/>
          <w:numId w:val="3"/>
        </w:numPr>
        <w:suppressAutoHyphens/>
        <w:autoSpaceDE w:val="0"/>
        <w:autoSpaceDN w:val="0"/>
        <w:adjustRightInd w:val="0"/>
        <w:jc w:val="both"/>
        <w:rPr>
          <w:lang w:val="hr-HR" w:eastAsia="ro-RO"/>
        </w:rPr>
      </w:pPr>
      <w:r w:rsidRPr="00843AC8">
        <w:rPr>
          <w:bCs/>
          <w:lang w:val="hr-HR" w:eastAsia="ar-SA"/>
        </w:rPr>
        <w:t>Biti u skladu s ciljevima Prioritet</w:t>
      </w:r>
      <w:r w:rsidR="00AD7B18" w:rsidRPr="00843AC8">
        <w:rPr>
          <w:bCs/>
          <w:lang w:val="hr-HR" w:eastAsia="ar-SA"/>
        </w:rPr>
        <w:t>ne osi</w:t>
      </w:r>
      <w:r w:rsidRPr="00843AC8">
        <w:rPr>
          <w:bCs/>
          <w:lang w:val="hr-HR" w:eastAsia="ar-SA"/>
        </w:rPr>
        <w:t xml:space="preserve"> 1. Razvoj i unaprjeđenje regionalne infrastrukture i jačanje atraktivnosti regija, Mjere 1.1. Podrška razvoju javne infrastrukture, Operativnog programa Regionalna konkurentnost </w:t>
      </w:r>
      <w:r w:rsidRPr="00843AC8">
        <w:rPr>
          <w:lang w:val="hr-HR" w:eastAsia="ro-RO"/>
        </w:rPr>
        <w:t>2007.-2013.</w:t>
      </w:r>
      <w:r w:rsidRPr="00843AC8">
        <w:rPr>
          <w:vertAlign w:val="superscript"/>
          <w:lang w:val="hr-HR" w:eastAsia="ro-RO"/>
        </w:rPr>
        <w:footnoteReference w:id="20"/>
      </w:r>
      <w:r w:rsidRPr="00843AC8">
        <w:rPr>
          <w:lang w:val="hr-HR" w:eastAsia="ro-RO"/>
        </w:rPr>
        <w:t xml:space="preserve"> i </w:t>
      </w:r>
      <w:r w:rsidR="009134E7">
        <w:rPr>
          <w:lang w:val="hr-HR" w:eastAsia="ro-RO"/>
        </w:rPr>
        <w:t>P</w:t>
      </w:r>
      <w:r w:rsidRPr="00843AC8">
        <w:rPr>
          <w:lang w:val="hr-HR" w:eastAsia="ro-RO"/>
        </w:rPr>
        <w:t>oziva (vidjeti točku 1.3 Uputa);</w:t>
      </w:r>
    </w:p>
    <w:p w:rsidR="00C25AA8" w:rsidRPr="00843AC8" w:rsidRDefault="00C25AA8">
      <w:pPr>
        <w:widowControl w:val="0"/>
        <w:numPr>
          <w:ilvl w:val="0"/>
          <w:numId w:val="3"/>
        </w:numPr>
        <w:suppressAutoHyphens/>
        <w:autoSpaceDE w:val="0"/>
        <w:autoSpaceDN w:val="0"/>
        <w:adjustRightInd w:val="0"/>
        <w:jc w:val="both"/>
        <w:rPr>
          <w:lang w:val="hr-HR" w:eastAsia="ro-RO"/>
        </w:rPr>
      </w:pPr>
      <w:r w:rsidRPr="00843AC8">
        <w:rPr>
          <w:lang w:val="hr-HR" w:eastAsia="ro-RO"/>
        </w:rPr>
        <w:t xml:space="preserve">Doprinose ostvarenju minimalno jednog </w:t>
      </w:r>
      <w:r w:rsidR="004D56CB">
        <w:rPr>
          <w:lang w:val="hr-HR" w:eastAsia="ro-RO"/>
        </w:rPr>
        <w:t xml:space="preserve">od </w:t>
      </w:r>
      <w:r w:rsidR="00F04859">
        <w:rPr>
          <w:lang w:val="hr-HR" w:eastAsia="ro-RO"/>
        </w:rPr>
        <w:t>neophodn</w:t>
      </w:r>
      <w:r w:rsidR="004D56CB">
        <w:rPr>
          <w:lang w:val="hr-HR" w:eastAsia="ro-RO"/>
        </w:rPr>
        <w:t>ih</w:t>
      </w:r>
      <w:r w:rsidR="00F04859">
        <w:rPr>
          <w:lang w:val="hr-HR" w:eastAsia="ro-RO"/>
        </w:rPr>
        <w:t xml:space="preserve"> </w:t>
      </w:r>
      <w:r w:rsidRPr="00843AC8">
        <w:rPr>
          <w:lang w:val="hr-HR" w:eastAsia="ro-RO"/>
        </w:rPr>
        <w:t xml:space="preserve">pokazatelja rezultata  </w:t>
      </w:r>
      <w:r w:rsidR="009134E7">
        <w:rPr>
          <w:lang w:val="hr-HR" w:eastAsia="ro-RO"/>
        </w:rPr>
        <w:t>P</w:t>
      </w:r>
      <w:r w:rsidRPr="00843AC8">
        <w:rPr>
          <w:lang w:val="hr-HR" w:eastAsia="ro-RO"/>
        </w:rPr>
        <w:t xml:space="preserve">oziva (vidjeti točku 1.4  </w:t>
      </w:r>
      <w:r w:rsidR="00514475">
        <w:rPr>
          <w:lang w:val="hr-HR" w:eastAsia="ro-RO"/>
        </w:rPr>
        <w:t>U</w:t>
      </w:r>
      <w:r w:rsidRPr="00843AC8">
        <w:rPr>
          <w:lang w:val="hr-HR" w:eastAsia="ro-RO"/>
        </w:rPr>
        <w:t>puta);</w:t>
      </w:r>
    </w:p>
    <w:p w:rsidR="00C25AA8" w:rsidRPr="00843AC8" w:rsidRDefault="00C25AA8">
      <w:pPr>
        <w:widowControl w:val="0"/>
        <w:numPr>
          <w:ilvl w:val="0"/>
          <w:numId w:val="3"/>
        </w:numPr>
        <w:suppressAutoHyphens/>
        <w:autoSpaceDE w:val="0"/>
        <w:autoSpaceDN w:val="0"/>
        <w:adjustRightInd w:val="0"/>
        <w:jc w:val="both"/>
        <w:rPr>
          <w:lang w:val="hr-HR" w:eastAsia="ro-RO"/>
        </w:rPr>
      </w:pPr>
      <w:r w:rsidRPr="00843AC8">
        <w:rPr>
          <w:lang w:val="hr-HR" w:eastAsia="ro-RO"/>
        </w:rPr>
        <w:t xml:space="preserve">Uzimaju u obzir najmanji i najveći iznos bespovratnih sredstava koji se može dodijeliti temeljem </w:t>
      </w:r>
      <w:r w:rsidR="009134E7">
        <w:rPr>
          <w:lang w:val="hr-HR" w:eastAsia="ro-RO"/>
        </w:rPr>
        <w:t>P</w:t>
      </w:r>
      <w:r w:rsidRPr="00843AC8">
        <w:rPr>
          <w:lang w:val="hr-HR" w:eastAsia="ro-RO"/>
        </w:rPr>
        <w:t xml:space="preserve">oziva (vidjeti točku 1.5 Uputa); </w:t>
      </w:r>
    </w:p>
    <w:p w:rsidR="00C25AA8" w:rsidRPr="00843AC8" w:rsidRDefault="00C25AA8">
      <w:pPr>
        <w:widowControl w:val="0"/>
        <w:numPr>
          <w:ilvl w:val="0"/>
          <w:numId w:val="3"/>
        </w:numPr>
        <w:suppressAutoHyphens/>
        <w:autoSpaceDE w:val="0"/>
        <w:autoSpaceDN w:val="0"/>
        <w:adjustRightInd w:val="0"/>
        <w:jc w:val="both"/>
        <w:rPr>
          <w:lang w:val="hr-HR" w:eastAsia="ro-RO"/>
        </w:rPr>
      </w:pPr>
      <w:r w:rsidRPr="00843AC8">
        <w:rPr>
          <w:lang w:val="hr-HR" w:eastAsia="ro-RO"/>
        </w:rPr>
        <w:t>Planirano trajanje projekta je najviše 24 mjeseca;</w:t>
      </w:r>
    </w:p>
    <w:p w:rsidR="00C25AA8" w:rsidRPr="00843AC8" w:rsidRDefault="00C25AA8">
      <w:pPr>
        <w:widowControl w:val="0"/>
        <w:numPr>
          <w:ilvl w:val="0"/>
          <w:numId w:val="3"/>
        </w:numPr>
        <w:suppressAutoHyphens/>
        <w:autoSpaceDE w:val="0"/>
        <w:autoSpaceDN w:val="0"/>
        <w:adjustRightInd w:val="0"/>
        <w:jc w:val="both"/>
        <w:rPr>
          <w:lang w:val="hr-HR" w:eastAsia="ro-RO"/>
        </w:rPr>
      </w:pPr>
      <w:r w:rsidRPr="00843AC8">
        <w:rPr>
          <w:lang w:val="hr-HR" w:eastAsia="ro-RO"/>
        </w:rPr>
        <w:t xml:space="preserve">Provode se u potpunosti na području Republike Hrvatske; </w:t>
      </w:r>
    </w:p>
    <w:p w:rsidR="008A2314" w:rsidRPr="00843AC8" w:rsidRDefault="00C25AA8" w:rsidP="00F778FD">
      <w:pPr>
        <w:widowControl w:val="0"/>
        <w:numPr>
          <w:ilvl w:val="0"/>
          <w:numId w:val="3"/>
        </w:numPr>
        <w:suppressAutoHyphens/>
        <w:autoSpaceDE w:val="0"/>
        <w:autoSpaceDN w:val="0"/>
        <w:adjustRightInd w:val="0"/>
        <w:jc w:val="both"/>
        <w:rPr>
          <w:lang w:val="hr-HR" w:eastAsia="ro-RO"/>
        </w:rPr>
      </w:pPr>
      <w:r w:rsidRPr="00843AC8">
        <w:rPr>
          <w:lang w:val="hr-HR" w:eastAsia="ro-RO"/>
        </w:rPr>
        <w:t>Prijavitelj</w:t>
      </w:r>
      <w:r w:rsidR="00D97ABC" w:rsidRPr="00843AC8">
        <w:rPr>
          <w:lang w:val="hr-HR" w:eastAsia="ro-RO"/>
        </w:rPr>
        <w:t xml:space="preserve"> </w:t>
      </w:r>
      <w:r w:rsidR="00916605" w:rsidRPr="00843AC8">
        <w:rPr>
          <w:lang w:val="hr-HR" w:eastAsia="ro-RO"/>
        </w:rPr>
        <w:t>/Partner (i)</w:t>
      </w:r>
      <w:r w:rsidR="008A2314" w:rsidRPr="00843AC8">
        <w:rPr>
          <w:rStyle w:val="Referencafusnote"/>
          <w:lang w:val="hr-HR" w:eastAsia="ro-RO"/>
        </w:rPr>
        <w:footnoteReference w:id="21"/>
      </w:r>
      <w:r w:rsidRPr="00843AC8">
        <w:rPr>
          <w:lang w:val="hr-HR" w:eastAsia="ro-RO"/>
        </w:rPr>
        <w:t xml:space="preserve"> posjeduje </w:t>
      </w:r>
      <w:r w:rsidR="00132A76" w:rsidRPr="00843AC8">
        <w:rPr>
          <w:lang w:val="hr-HR" w:eastAsia="ro-RO"/>
        </w:rPr>
        <w:t>dostatne</w:t>
      </w:r>
      <w:r w:rsidRPr="00843AC8">
        <w:rPr>
          <w:lang w:val="hr-HR" w:eastAsia="ro-RO"/>
        </w:rPr>
        <w:t xml:space="preserve"> izvore financiranja</w:t>
      </w:r>
      <w:r w:rsidRPr="00843AC8">
        <w:rPr>
          <w:vertAlign w:val="superscript"/>
          <w:lang w:val="hr-HR" w:eastAsia="ro-RO"/>
        </w:rPr>
        <w:footnoteReference w:id="22"/>
      </w:r>
      <w:r w:rsidRPr="00843AC8">
        <w:rPr>
          <w:lang w:val="hr-HR" w:eastAsia="ro-RO"/>
        </w:rPr>
        <w:t>;</w:t>
      </w:r>
      <w:r w:rsidR="00C237C9" w:rsidRPr="00843AC8">
        <w:rPr>
          <w:lang w:val="hr-HR" w:eastAsia="ro-RO"/>
        </w:rPr>
        <w:t xml:space="preserve">  </w:t>
      </w:r>
    </w:p>
    <w:p w:rsidR="00F778FD" w:rsidRPr="00843AC8" w:rsidRDefault="00F778FD" w:rsidP="00F778FD">
      <w:pPr>
        <w:widowControl w:val="0"/>
        <w:numPr>
          <w:ilvl w:val="0"/>
          <w:numId w:val="3"/>
        </w:numPr>
        <w:suppressAutoHyphens/>
        <w:autoSpaceDE w:val="0"/>
        <w:autoSpaceDN w:val="0"/>
        <w:adjustRightInd w:val="0"/>
        <w:jc w:val="both"/>
        <w:rPr>
          <w:lang w:val="hr-HR" w:eastAsia="ro-RO"/>
        </w:rPr>
      </w:pPr>
      <w:r w:rsidRPr="00843AC8">
        <w:rPr>
          <w:lang w:val="hr-HR"/>
        </w:rPr>
        <w:t>Moraju se odnositi na jednu od kategorija projekata iz točke 3.1.1.</w:t>
      </w:r>
      <w:r w:rsidR="008A2314" w:rsidRPr="00843AC8">
        <w:rPr>
          <w:lang w:val="hr-HR"/>
        </w:rPr>
        <w:t>;</w:t>
      </w:r>
    </w:p>
    <w:p w:rsidR="00054415" w:rsidRPr="00843AC8" w:rsidRDefault="00A46A4E" w:rsidP="008A2314">
      <w:pPr>
        <w:pStyle w:val="Odlomakpopisa"/>
        <w:widowControl w:val="0"/>
        <w:numPr>
          <w:ilvl w:val="0"/>
          <w:numId w:val="3"/>
        </w:numPr>
        <w:suppressAutoHyphens/>
        <w:autoSpaceDE w:val="0"/>
        <w:autoSpaceDN w:val="0"/>
        <w:adjustRightInd w:val="0"/>
        <w:spacing w:line="240" w:lineRule="auto"/>
        <w:rPr>
          <w:vertAlign w:val="superscript"/>
        </w:rPr>
      </w:pPr>
      <w:r w:rsidRPr="00843AC8">
        <w:rPr>
          <w:rFonts w:ascii="Times New Roman" w:hAnsi="Times New Roman"/>
          <w:sz w:val="24"/>
        </w:rPr>
        <w:t>Poduzetnička zona u kojoj će se provoditi projekt kategorije A</w:t>
      </w:r>
      <w:r w:rsidR="00BA3770">
        <w:rPr>
          <w:rFonts w:ascii="Times New Roman" w:hAnsi="Times New Roman"/>
          <w:sz w:val="24"/>
        </w:rPr>
        <w:t>.</w:t>
      </w:r>
      <w:r w:rsidRPr="00843AC8">
        <w:rPr>
          <w:rFonts w:ascii="Times New Roman" w:hAnsi="Times New Roman"/>
          <w:sz w:val="24"/>
        </w:rPr>
        <w:t xml:space="preserve"> nalazi se na Popisu poduzetničkih zona </w:t>
      </w:r>
      <w:r w:rsidR="00DD5312">
        <w:rPr>
          <w:rFonts w:ascii="Times New Roman" w:hAnsi="Times New Roman"/>
          <w:sz w:val="24"/>
        </w:rPr>
        <w:t xml:space="preserve">2004.-2013. </w:t>
      </w:r>
      <w:r w:rsidRPr="00843AC8">
        <w:rPr>
          <w:rFonts w:ascii="Times New Roman" w:hAnsi="Times New Roman"/>
          <w:sz w:val="24"/>
        </w:rPr>
        <w:t>(Prilog 7</w:t>
      </w:r>
      <w:r w:rsidR="0072485B">
        <w:rPr>
          <w:rFonts w:ascii="Times New Roman" w:hAnsi="Times New Roman"/>
          <w:sz w:val="24"/>
        </w:rPr>
        <w:t>.</w:t>
      </w:r>
      <w:r w:rsidR="008A2314" w:rsidRPr="00843AC8">
        <w:rPr>
          <w:rFonts w:ascii="Times New Roman" w:hAnsi="Times New Roman"/>
          <w:sz w:val="24"/>
        </w:rPr>
        <w:t>);</w:t>
      </w:r>
      <w:r w:rsidR="00C237C9" w:rsidRPr="00843AC8">
        <w:rPr>
          <w:rFonts w:ascii="Times New Roman" w:hAnsi="Times New Roman"/>
          <w:sz w:val="24"/>
          <w:vertAlign w:val="superscript"/>
        </w:rPr>
        <w:t xml:space="preserve"> </w:t>
      </w:r>
    </w:p>
    <w:p w:rsidR="00843AC8" w:rsidRPr="00843AC8" w:rsidRDefault="00B37C71" w:rsidP="00157B04">
      <w:pPr>
        <w:widowControl w:val="0"/>
        <w:numPr>
          <w:ilvl w:val="0"/>
          <w:numId w:val="3"/>
        </w:numPr>
        <w:suppressAutoHyphens/>
        <w:autoSpaceDE w:val="0"/>
        <w:autoSpaceDN w:val="0"/>
        <w:adjustRightInd w:val="0"/>
        <w:jc w:val="both"/>
        <w:rPr>
          <w:lang w:val="hr-HR" w:eastAsia="ro-RO"/>
        </w:rPr>
      </w:pPr>
      <w:r w:rsidRPr="00843AC8">
        <w:rPr>
          <w:lang w:val="hr-HR"/>
        </w:rPr>
        <w:t>Projekti prijavljeni pod kategorijom D. b) moraju biti lokalnog karaktera</w:t>
      </w:r>
      <w:r w:rsidR="008A2314" w:rsidRPr="00843AC8">
        <w:rPr>
          <w:rStyle w:val="Referencafusnote"/>
          <w:lang w:val="hr-HR"/>
        </w:rPr>
        <w:footnoteReference w:id="23"/>
      </w:r>
      <w:r w:rsidR="00843AC8">
        <w:rPr>
          <w:lang w:val="hr-HR"/>
        </w:rPr>
        <w:t>;</w:t>
      </w:r>
    </w:p>
    <w:p w:rsidR="00C25AA8" w:rsidRPr="00843AC8" w:rsidRDefault="00C25AA8" w:rsidP="00157B04">
      <w:pPr>
        <w:widowControl w:val="0"/>
        <w:numPr>
          <w:ilvl w:val="0"/>
          <w:numId w:val="3"/>
        </w:numPr>
        <w:suppressAutoHyphens/>
        <w:autoSpaceDE w:val="0"/>
        <w:autoSpaceDN w:val="0"/>
        <w:adjustRightInd w:val="0"/>
        <w:jc w:val="both"/>
        <w:rPr>
          <w:lang w:val="hr-HR" w:eastAsia="ro-RO"/>
        </w:rPr>
      </w:pPr>
      <w:r w:rsidRPr="00843AC8">
        <w:rPr>
          <w:lang w:val="hr-HR" w:eastAsia="ro-RO"/>
        </w:rPr>
        <w:t xml:space="preserve">Sadrže prihvatljive aktivnosti (vidjeti u nastavku primjere prihvatljivih aktivnosti); </w:t>
      </w:r>
    </w:p>
    <w:p w:rsidR="00C25AA8" w:rsidRPr="00843AC8" w:rsidRDefault="00C25AA8" w:rsidP="00F0599F">
      <w:pPr>
        <w:widowControl w:val="0"/>
        <w:numPr>
          <w:ilvl w:val="0"/>
          <w:numId w:val="3"/>
        </w:numPr>
        <w:suppressAutoHyphens/>
        <w:autoSpaceDE w:val="0"/>
        <w:autoSpaceDN w:val="0"/>
        <w:adjustRightInd w:val="0"/>
        <w:jc w:val="both"/>
        <w:rPr>
          <w:lang w:val="hr-HR" w:eastAsia="ro-RO"/>
        </w:rPr>
      </w:pPr>
      <w:r w:rsidRPr="00843AC8">
        <w:rPr>
          <w:lang w:val="hr-HR" w:eastAsia="ro-RO"/>
        </w:rPr>
        <w:t xml:space="preserve">Nisu u suprotnosti s odredbama ključnih horizontalnih politika Europske unije i Operativnog programa Regionalna </w:t>
      </w:r>
      <w:r w:rsidR="00CF1017" w:rsidRPr="00843AC8">
        <w:rPr>
          <w:lang w:val="hr-HR" w:eastAsia="ro-RO"/>
        </w:rPr>
        <w:t xml:space="preserve">konkurentnost 2007.-2013. </w:t>
      </w:r>
      <w:r w:rsidRPr="00843AC8">
        <w:rPr>
          <w:lang w:val="hr-HR" w:eastAsia="ro-RO"/>
        </w:rPr>
        <w:t>o jednakim mogućnostima, održivom razvoju i informacijskom društvu (vidjeti točku 4</w:t>
      </w:r>
      <w:r w:rsidR="00F0599F" w:rsidRPr="00843AC8">
        <w:rPr>
          <w:lang w:val="hr-HR" w:eastAsia="ro-RO"/>
        </w:rPr>
        <w:t>.</w:t>
      </w:r>
      <w:r w:rsidRPr="00843AC8">
        <w:rPr>
          <w:lang w:val="hr-HR" w:eastAsia="ro-RO"/>
        </w:rPr>
        <w:t xml:space="preserve"> Uputa);</w:t>
      </w:r>
    </w:p>
    <w:p w:rsidR="00F0599F" w:rsidRPr="00A54D43" w:rsidRDefault="00C25AA8">
      <w:pPr>
        <w:widowControl w:val="0"/>
        <w:numPr>
          <w:ilvl w:val="0"/>
          <w:numId w:val="3"/>
        </w:numPr>
        <w:suppressAutoHyphens/>
        <w:autoSpaceDE w:val="0"/>
        <w:autoSpaceDN w:val="0"/>
        <w:adjustRightInd w:val="0"/>
        <w:jc w:val="both"/>
        <w:rPr>
          <w:lang w:val="hr-HR" w:eastAsia="ro-RO"/>
        </w:rPr>
      </w:pPr>
      <w:r w:rsidRPr="00843AC8">
        <w:rPr>
          <w:lang w:val="hr-HR" w:eastAsia="ro-RO"/>
        </w:rPr>
        <w:t xml:space="preserve">Spremni su za provedbu – prijavitelj mora dokazati da je izradio svu potrebnu tehničku </w:t>
      </w:r>
      <w:r w:rsidRPr="007656D5">
        <w:rPr>
          <w:lang w:val="hr-HR" w:eastAsia="ro-RO"/>
        </w:rPr>
        <w:t>dokumentaciju</w:t>
      </w:r>
      <w:r w:rsidR="00A5541F">
        <w:rPr>
          <w:lang w:val="hr-HR" w:eastAsia="ro-RO"/>
        </w:rPr>
        <w:t xml:space="preserve"> te da posjeduje sve potrebne dozvole</w:t>
      </w:r>
      <w:r w:rsidR="00152A8D" w:rsidRPr="00A54D43">
        <w:rPr>
          <w:lang w:val="hr-HR" w:eastAsia="ro-RO"/>
        </w:rPr>
        <w:t xml:space="preserve">. </w:t>
      </w:r>
      <w:r w:rsidR="00152A8D" w:rsidRPr="005C0695">
        <w:rPr>
          <w:lang w:val="hr-HR" w:eastAsia="ro-RO"/>
        </w:rPr>
        <w:t xml:space="preserve">Spremnost za provedbu </w:t>
      </w:r>
      <w:r w:rsidR="007D3D23" w:rsidRPr="005C0695">
        <w:rPr>
          <w:lang w:val="hr-HR" w:eastAsia="ro-RO"/>
        </w:rPr>
        <w:t>projekta</w:t>
      </w:r>
      <w:r w:rsidR="007D3D23" w:rsidRPr="007656D5">
        <w:rPr>
          <w:lang w:val="hr-HR" w:eastAsia="ro-RO"/>
        </w:rPr>
        <w:t xml:space="preserve"> provjerava se</w:t>
      </w:r>
      <w:r w:rsidR="00E87AAA" w:rsidRPr="00A54D43">
        <w:rPr>
          <w:lang w:val="hr-HR" w:eastAsia="ro-RO"/>
        </w:rPr>
        <w:t xml:space="preserve"> u fazi ocjene</w:t>
      </w:r>
      <w:r w:rsidR="00E87AAA" w:rsidRPr="00843AC8">
        <w:rPr>
          <w:lang w:val="hr-HR" w:eastAsia="ro-RO"/>
        </w:rPr>
        <w:t xml:space="preserve"> prihvatljivosti projektne prijave dokumentacijom navedenom pod točkom 4. Popratna dokumentacija, točke 7.1 Uputa,</w:t>
      </w:r>
      <w:r w:rsidR="00DD5312">
        <w:rPr>
          <w:lang w:val="hr-HR" w:eastAsia="ro-RO"/>
        </w:rPr>
        <w:t xml:space="preserve"> odnosno (ako je primjenjivo),</w:t>
      </w:r>
      <w:r w:rsidR="00E87AAA" w:rsidRPr="00843AC8">
        <w:rPr>
          <w:lang w:val="hr-HR" w:eastAsia="ro-RO"/>
        </w:rPr>
        <w:t xml:space="preserve"> neposredno prije potpisivanja </w:t>
      </w:r>
      <w:r w:rsidR="0072485B">
        <w:rPr>
          <w:lang w:val="hr-HR" w:eastAsia="ro-RO"/>
        </w:rPr>
        <w:t>u</w:t>
      </w:r>
      <w:r w:rsidR="00E87AAA" w:rsidRPr="00843AC8">
        <w:rPr>
          <w:lang w:val="hr-HR" w:eastAsia="ro-RO"/>
        </w:rPr>
        <w:t xml:space="preserve">govora o </w:t>
      </w:r>
      <w:r w:rsidR="008478CC">
        <w:rPr>
          <w:lang w:val="hr-HR"/>
        </w:rPr>
        <w:t xml:space="preserve">dodjeli </w:t>
      </w:r>
      <w:r w:rsidR="008478CC" w:rsidRPr="009D2275">
        <w:rPr>
          <w:lang w:val="hr-HR" w:eastAsia="ro-RO"/>
        </w:rPr>
        <w:t>bespovratnih sredstava</w:t>
      </w:r>
      <w:r w:rsidR="00E87AAA" w:rsidRPr="00843AC8">
        <w:rPr>
          <w:lang w:val="hr-HR" w:eastAsia="ro-RO"/>
        </w:rPr>
        <w:t xml:space="preserve"> dostavom dokumentacije </w:t>
      </w:r>
      <w:r w:rsidR="00E87AAA" w:rsidRPr="007656D5">
        <w:rPr>
          <w:lang w:val="hr-HR" w:eastAsia="ro-RO"/>
        </w:rPr>
        <w:t>navedene pod točkom 5.3 Uputa</w:t>
      </w:r>
      <w:r w:rsidR="00843AC8" w:rsidRPr="007656D5">
        <w:rPr>
          <w:lang w:val="hr-HR" w:eastAsia="ro-RO"/>
        </w:rPr>
        <w:t>;</w:t>
      </w:r>
      <w:r w:rsidR="00F0599F" w:rsidRPr="00A54D43">
        <w:rPr>
          <w:lang w:val="hr-HR" w:eastAsia="ro-RO"/>
        </w:rPr>
        <w:t xml:space="preserve"> </w:t>
      </w:r>
    </w:p>
    <w:p w:rsidR="00C25AA8" w:rsidRPr="00843AC8" w:rsidRDefault="00C25AA8">
      <w:pPr>
        <w:widowControl w:val="0"/>
        <w:numPr>
          <w:ilvl w:val="0"/>
          <w:numId w:val="3"/>
        </w:numPr>
        <w:suppressAutoHyphens/>
        <w:autoSpaceDE w:val="0"/>
        <w:autoSpaceDN w:val="0"/>
        <w:adjustRightInd w:val="0"/>
        <w:jc w:val="both"/>
        <w:rPr>
          <w:lang w:val="hr-HR" w:eastAsia="ro-RO"/>
        </w:rPr>
      </w:pPr>
      <w:r w:rsidRPr="00843AC8">
        <w:rPr>
          <w:lang w:val="hr-HR" w:eastAsia="ro-RO"/>
        </w:rPr>
        <w:t>Ne sadrže elemente državnih potpora</w:t>
      </w:r>
      <w:r w:rsidRPr="00843AC8">
        <w:rPr>
          <w:vertAlign w:val="superscript"/>
          <w:lang w:val="hr-HR" w:eastAsia="ro-RO"/>
        </w:rPr>
        <w:footnoteReference w:id="24"/>
      </w:r>
      <w:r w:rsidRPr="00843AC8">
        <w:rPr>
          <w:lang w:val="hr-HR" w:eastAsia="ro-RO"/>
        </w:rPr>
        <w:t>;</w:t>
      </w:r>
    </w:p>
    <w:p w:rsidR="00C25AA8" w:rsidRPr="00843AC8" w:rsidRDefault="007D3D23">
      <w:pPr>
        <w:widowControl w:val="0"/>
        <w:numPr>
          <w:ilvl w:val="0"/>
          <w:numId w:val="3"/>
        </w:numPr>
        <w:suppressAutoHyphens/>
        <w:autoSpaceDE w:val="0"/>
        <w:autoSpaceDN w:val="0"/>
        <w:adjustRightInd w:val="0"/>
        <w:jc w:val="both"/>
        <w:rPr>
          <w:lang w:val="hr-HR" w:eastAsia="ro-RO"/>
        </w:rPr>
      </w:pPr>
      <w:r w:rsidRPr="00843AC8">
        <w:rPr>
          <w:lang w:val="hr-HR" w:eastAsia="ro-RO"/>
        </w:rPr>
        <w:t xml:space="preserve">Ne uključuju troškove koji su već </w:t>
      </w:r>
      <w:r w:rsidR="00C25AA8" w:rsidRPr="00843AC8">
        <w:rPr>
          <w:lang w:val="hr-HR" w:eastAsia="ro-RO"/>
        </w:rPr>
        <w:t>financiran</w:t>
      </w:r>
      <w:r w:rsidRPr="00843AC8">
        <w:rPr>
          <w:lang w:val="hr-HR" w:eastAsia="ro-RO"/>
        </w:rPr>
        <w:t>i</w:t>
      </w:r>
      <w:r w:rsidR="00C25AA8" w:rsidRPr="00843AC8">
        <w:rPr>
          <w:lang w:val="hr-HR" w:eastAsia="ro-RO"/>
        </w:rPr>
        <w:t xml:space="preserve"> iz drugih izvora</w:t>
      </w:r>
      <w:r w:rsidR="00C25AA8" w:rsidRPr="00843AC8">
        <w:rPr>
          <w:vertAlign w:val="superscript"/>
          <w:lang w:val="hr-HR" w:eastAsia="ro-RO"/>
        </w:rPr>
        <w:footnoteReference w:id="25"/>
      </w:r>
      <w:r w:rsidR="00C25AA8" w:rsidRPr="00843AC8">
        <w:rPr>
          <w:lang w:val="hr-HR" w:eastAsia="ro-RO"/>
        </w:rPr>
        <w:t xml:space="preserve">; </w:t>
      </w:r>
    </w:p>
    <w:p w:rsidR="00C25AA8" w:rsidRPr="004D5B0E" w:rsidRDefault="00C25AA8">
      <w:pPr>
        <w:widowControl w:val="0"/>
        <w:suppressAutoHyphens/>
        <w:autoSpaceDE w:val="0"/>
        <w:autoSpaceDN w:val="0"/>
        <w:adjustRightInd w:val="0"/>
        <w:rPr>
          <w:lang w:val="hr-HR"/>
        </w:rPr>
      </w:pPr>
    </w:p>
    <w:p w:rsidR="00C25AA8" w:rsidRPr="00E34442" w:rsidRDefault="00C25AA8">
      <w:pPr>
        <w:widowControl w:val="0"/>
        <w:suppressAutoHyphens/>
        <w:autoSpaceDE w:val="0"/>
        <w:autoSpaceDN w:val="0"/>
        <w:adjustRightInd w:val="0"/>
        <w:ind w:left="720"/>
        <w:jc w:val="both"/>
        <w:rPr>
          <w:lang w:val="hr-HR" w:eastAsia="ro-RO"/>
        </w:rPr>
      </w:pPr>
    </w:p>
    <w:p w:rsidR="00C25AA8" w:rsidRPr="00536030" w:rsidRDefault="00C25AA8" w:rsidP="00703662">
      <w:pPr>
        <w:pStyle w:val="Naslov3"/>
        <w:suppressAutoHyphens/>
        <w:rPr>
          <w:rFonts w:ascii="Times New Roman" w:hAnsi="Times New Roman"/>
          <w:i w:val="0"/>
          <w:sz w:val="24"/>
        </w:rPr>
      </w:pPr>
      <w:r w:rsidRPr="00843AC8">
        <w:rPr>
          <w:rFonts w:ascii="Times New Roman" w:hAnsi="Times New Roman"/>
          <w:b/>
          <w:i w:val="0"/>
          <w:sz w:val="24"/>
        </w:rPr>
        <w:t xml:space="preserve"> </w:t>
      </w:r>
      <w:bookmarkStart w:id="18" w:name="_Toc373845581"/>
      <w:r w:rsidRPr="00536030">
        <w:rPr>
          <w:rFonts w:ascii="Times New Roman" w:hAnsi="Times New Roman"/>
          <w:i w:val="0"/>
          <w:sz w:val="24"/>
        </w:rPr>
        <w:t>Kategorije prihvatljivih projekata</w:t>
      </w:r>
      <w:bookmarkEnd w:id="18"/>
    </w:p>
    <w:p w:rsidR="00C25AA8" w:rsidRPr="00AD7B18" w:rsidRDefault="00C25AA8" w:rsidP="006155DF">
      <w:pPr>
        <w:widowControl w:val="0"/>
        <w:suppressAutoHyphens/>
        <w:autoSpaceDE w:val="0"/>
        <w:autoSpaceDN w:val="0"/>
        <w:adjustRightInd w:val="0"/>
        <w:jc w:val="both"/>
        <w:rPr>
          <w:lang w:val="hr-HR"/>
        </w:rPr>
      </w:pPr>
      <w:r w:rsidRPr="00703662">
        <w:rPr>
          <w:lang w:val="hr-HR"/>
        </w:rPr>
        <w:t>Prihvatljive projektne aktivnosti moraju se odnositi na jednu od sljedećih kategorija projekata i biti u skladu s navedenim pripadajućim odredbama:</w:t>
      </w:r>
      <w:r w:rsidRPr="00C86700" w:rsidDel="00A47238">
        <w:rPr>
          <w:lang w:val="hr-HR"/>
        </w:rPr>
        <w:t xml:space="preserve"> </w:t>
      </w:r>
      <w:r w:rsidRPr="00AD7B18">
        <w:rPr>
          <w:lang w:val="hr-HR"/>
        </w:rPr>
        <w:t xml:space="preserve"> </w:t>
      </w:r>
    </w:p>
    <w:p w:rsidR="00C25AA8" w:rsidRPr="00336DA1" w:rsidRDefault="00C25AA8">
      <w:pPr>
        <w:widowControl w:val="0"/>
        <w:suppressAutoHyphens/>
        <w:autoSpaceDE w:val="0"/>
        <w:autoSpaceDN w:val="0"/>
        <w:adjustRightInd w:val="0"/>
        <w:jc w:val="both"/>
        <w:rPr>
          <w:lang w:val="hr-HR"/>
        </w:rPr>
      </w:pPr>
    </w:p>
    <w:p w:rsidR="00C25AA8" w:rsidRPr="00E87AAA" w:rsidRDefault="00C25AA8">
      <w:pPr>
        <w:widowControl w:val="0"/>
        <w:suppressAutoHyphens/>
        <w:autoSpaceDE w:val="0"/>
        <w:autoSpaceDN w:val="0"/>
        <w:adjustRightInd w:val="0"/>
        <w:jc w:val="both"/>
        <w:rPr>
          <w:lang w:val="hr-HR"/>
        </w:rPr>
      </w:pPr>
      <w:r w:rsidRPr="00336DA1">
        <w:rPr>
          <w:b/>
          <w:lang w:val="hr-HR"/>
        </w:rPr>
        <w:t>Kategorija A: Razvoj osnovne poduzetničke infrastrukture</w:t>
      </w:r>
      <w:r w:rsidRPr="00C86700">
        <w:rPr>
          <w:b/>
          <w:vertAlign w:val="superscript"/>
          <w:lang w:val="hr-HR"/>
        </w:rPr>
        <w:footnoteReference w:id="26"/>
      </w:r>
      <w:r w:rsidRPr="00C86700">
        <w:rPr>
          <w:b/>
          <w:lang w:val="hr-HR"/>
        </w:rPr>
        <w:t xml:space="preserve"> (energetske, komunalne, prometne i komunikacijske) unutar postojećih poduzetničk</w:t>
      </w:r>
      <w:r w:rsidRPr="00336DA1">
        <w:rPr>
          <w:b/>
          <w:lang w:val="hr-HR"/>
        </w:rPr>
        <w:t>ih zona, gdje nedostatak takve infrastrukture predstavlja zapreku razvoju malog i srednjeg poduzetništva</w:t>
      </w:r>
    </w:p>
    <w:p w:rsidR="00C25AA8" w:rsidRPr="00A21308" w:rsidRDefault="00C25AA8">
      <w:pPr>
        <w:widowControl w:val="0"/>
        <w:suppressAutoHyphens/>
        <w:autoSpaceDE w:val="0"/>
        <w:autoSpaceDN w:val="0"/>
        <w:adjustRightInd w:val="0"/>
        <w:jc w:val="both"/>
        <w:rPr>
          <w:lang w:val="hr-HR"/>
        </w:rPr>
      </w:pPr>
    </w:p>
    <w:p w:rsidR="00C25AA8" w:rsidRPr="00833AB9" w:rsidRDefault="00C25AA8">
      <w:pPr>
        <w:widowControl w:val="0"/>
        <w:suppressAutoHyphens/>
        <w:autoSpaceDE w:val="0"/>
        <w:autoSpaceDN w:val="0"/>
        <w:adjustRightInd w:val="0"/>
        <w:jc w:val="both"/>
        <w:rPr>
          <w:lang w:val="hr-HR"/>
        </w:rPr>
      </w:pPr>
      <w:r w:rsidRPr="00833AB9">
        <w:rPr>
          <w:lang w:val="hr-HR"/>
        </w:rPr>
        <w:t xml:space="preserve">Prihvatljivi su oni </w:t>
      </w:r>
      <w:r w:rsidR="00843AC8">
        <w:rPr>
          <w:lang w:val="hr-HR"/>
        </w:rPr>
        <w:t xml:space="preserve">infrastrukturni </w:t>
      </w:r>
      <w:r w:rsidRPr="00833AB9">
        <w:rPr>
          <w:lang w:val="hr-HR"/>
        </w:rPr>
        <w:t>projekti unutar postojećih poduzetničkih zona koji moraju jasno pokazati</w:t>
      </w:r>
      <w:r w:rsidR="00D3365D" w:rsidRPr="00833AB9">
        <w:rPr>
          <w:lang w:val="hr-HR"/>
        </w:rPr>
        <w:t xml:space="preserve"> </w:t>
      </w:r>
      <w:r w:rsidRPr="00833AB9">
        <w:rPr>
          <w:lang w:val="hr-HR"/>
        </w:rPr>
        <w:t>slijedeće:</w:t>
      </w:r>
    </w:p>
    <w:p w:rsidR="00C25AA8" w:rsidRPr="00833AB9" w:rsidRDefault="00C25AA8">
      <w:pPr>
        <w:widowControl w:val="0"/>
        <w:suppressAutoHyphens/>
        <w:autoSpaceDE w:val="0"/>
        <w:autoSpaceDN w:val="0"/>
        <w:adjustRightInd w:val="0"/>
        <w:jc w:val="both"/>
        <w:rPr>
          <w:lang w:val="hr-HR"/>
        </w:rPr>
      </w:pPr>
    </w:p>
    <w:p w:rsidR="00C25AA8" w:rsidRPr="00A54C57" w:rsidRDefault="00C25AA8">
      <w:pPr>
        <w:widowControl w:val="0"/>
        <w:numPr>
          <w:ilvl w:val="0"/>
          <w:numId w:val="18"/>
        </w:numPr>
        <w:suppressAutoHyphens/>
        <w:autoSpaceDE w:val="0"/>
        <w:autoSpaceDN w:val="0"/>
        <w:adjustRightInd w:val="0"/>
        <w:contextualSpacing/>
        <w:jc w:val="both"/>
        <w:rPr>
          <w:b/>
          <w:lang w:val="hr-HR" w:eastAsia="ro-RO"/>
        </w:rPr>
      </w:pPr>
      <w:r w:rsidRPr="00DD2143">
        <w:rPr>
          <w:lang w:val="hr-HR" w:eastAsia="ro-RO"/>
        </w:rPr>
        <w:t>Infrastruktura se neće graditi samo za određene poduzetnike, odnosno gradit će se infrastruktura koja služi zajedničkoj svrsi, i kojoj pristup im</w:t>
      </w:r>
      <w:r w:rsidRPr="00A54C57">
        <w:rPr>
          <w:lang w:val="hr-HR" w:eastAsia="ro-RO"/>
        </w:rPr>
        <w:t xml:space="preserve">aju svi poduzetnici u zoni; </w:t>
      </w:r>
      <w:r w:rsidRPr="00A54C57">
        <w:rPr>
          <w:b/>
          <w:lang w:val="hr-HR" w:eastAsia="ro-RO"/>
        </w:rPr>
        <w:t>i</w:t>
      </w:r>
    </w:p>
    <w:p w:rsidR="00C25AA8" w:rsidRPr="00A54C57" w:rsidRDefault="00C25AA8">
      <w:pPr>
        <w:widowControl w:val="0"/>
        <w:numPr>
          <w:ilvl w:val="0"/>
          <w:numId w:val="18"/>
        </w:numPr>
        <w:suppressAutoHyphens/>
        <w:autoSpaceDE w:val="0"/>
        <w:autoSpaceDN w:val="0"/>
        <w:adjustRightInd w:val="0"/>
        <w:contextualSpacing/>
        <w:jc w:val="both"/>
        <w:rPr>
          <w:lang w:val="hr-HR" w:eastAsia="ro-RO"/>
        </w:rPr>
      </w:pPr>
      <w:r w:rsidRPr="00A54C57">
        <w:rPr>
          <w:lang w:val="hr-HR" w:eastAsia="ro-RO"/>
        </w:rPr>
        <w:t xml:space="preserve">Infrastrukturu će učiniti dostupnom poduzetnicima po tržišnim uvjetima. </w:t>
      </w:r>
    </w:p>
    <w:p w:rsidR="00C25AA8" w:rsidRPr="00A54C57" w:rsidRDefault="00C25AA8">
      <w:pPr>
        <w:widowControl w:val="0"/>
        <w:suppressAutoHyphens/>
        <w:autoSpaceDE w:val="0"/>
        <w:autoSpaceDN w:val="0"/>
        <w:adjustRightInd w:val="0"/>
        <w:rPr>
          <w:lang w:val="hr-HR"/>
        </w:rPr>
      </w:pPr>
    </w:p>
    <w:p w:rsidR="00C25AA8" w:rsidRPr="00336DA1" w:rsidRDefault="00540B50">
      <w:pPr>
        <w:widowControl w:val="0"/>
        <w:suppressAutoHyphens/>
        <w:autoSpaceDE w:val="0"/>
        <w:autoSpaceDN w:val="0"/>
        <w:adjustRightInd w:val="0"/>
        <w:jc w:val="both"/>
        <w:rPr>
          <w:lang w:val="hr-HR"/>
        </w:rPr>
      </w:pPr>
      <w:r w:rsidRPr="00BC77A7">
        <w:rPr>
          <w:lang w:val="hr-HR"/>
        </w:rPr>
        <w:t>Prihvatlji</w:t>
      </w:r>
      <w:r w:rsidR="00843AC8" w:rsidRPr="00BC77A7">
        <w:rPr>
          <w:lang w:val="hr-HR"/>
        </w:rPr>
        <w:t xml:space="preserve">vim će se smatrati </w:t>
      </w:r>
      <w:r w:rsidRPr="00BC77A7">
        <w:rPr>
          <w:lang w:val="hr-HR"/>
        </w:rPr>
        <w:t xml:space="preserve">onaj projekt </w:t>
      </w:r>
      <w:r w:rsidR="007C3A39" w:rsidRPr="00BC77A7">
        <w:rPr>
          <w:lang w:val="hr-HR"/>
        </w:rPr>
        <w:t xml:space="preserve">čije se aktivnosti </w:t>
      </w:r>
      <w:r w:rsidR="00BC77A7" w:rsidRPr="00BC77A7">
        <w:rPr>
          <w:lang w:val="hr-HR"/>
        </w:rPr>
        <w:t xml:space="preserve">vezane uz </w:t>
      </w:r>
      <w:r w:rsidR="00DD5312" w:rsidRPr="00BC77A7">
        <w:rPr>
          <w:lang w:val="hr-HR"/>
        </w:rPr>
        <w:t xml:space="preserve">razvoj osnovne poduzetničke infrastrukture </w:t>
      </w:r>
      <w:r w:rsidR="007C3A39" w:rsidRPr="00BC77A7">
        <w:rPr>
          <w:lang w:val="hr-HR"/>
        </w:rPr>
        <w:t>provode</w:t>
      </w:r>
      <w:r w:rsidRPr="00BC77A7">
        <w:rPr>
          <w:lang w:val="hr-HR"/>
        </w:rPr>
        <w:t xml:space="preserve"> u jednoj od zona navedenih u Prilogu 7.</w:t>
      </w:r>
    </w:p>
    <w:p w:rsidR="00C25AA8" w:rsidRPr="0060589D" w:rsidRDefault="00C25AA8">
      <w:pPr>
        <w:widowControl w:val="0"/>
        <w:suppressAutoHyphens/>
        <w:autoSpaceDE w:val="0"/>
        <w:autoSpaceDN w:val="0"/>
        <w:adjustRightInd w:val="0"/>
        <w:jc w:val="both"/>
        <w:rPr>
          <w:lang w:val="hr-HR"/>
        </w:rPr>
      </w:pPr>
    </w:p>
    <w:p w:rsidR="00C25AA8" w:rsidRPr="00833AB9" w:rsidRDefault="00C25AA8">
      <w:pPr>
        <w:widowControl w:val="0"/>
        <w:suppressAutoHyphens/>
        <w:autoSpaceDE w:val="0"/>
        <w:autoSpaceDN w:val="0"/>
        <w:adjustRightInd w:val="0"/>
        <w:rPr>
          <w:b/>
          <w:lang w:val="hr-HR"/>
        </w:rPr>
      </w:pPr>
      <w:r w:rsidRPr="00A21308">
        <w:rPr>
          <w:b/>
          <w:lang w:val="hr-HR"/>
        </w:rPr>
        <w:t xml:space="preserve">Kategorija B: Razvoj i unaprjeđenje poduzetničkih </w:t>
      </w:r>
      <w:r w:rsidRPr="00833AB9">
        <w:rPr>
          <w:b/>
          <w:lang w:val="hr-HR"/>
        </w:rPr>
        <w:t>potpornih institucija</w:t>
      </w:r>
    </w:p>
    <w:p w:rsidR="00C25AA8" w:rsidRPr="00833AB9" w:rsidRDefault="00C25AA8">
      <w:pPr>
        <w:widowControl w:val="0"/>
        <w:suppressAutoHyphens/>
        <w:autoSpaceDE w:val="0"/>
        <w:autoSpaceDN w:val="0"/>
        <w:adjustRightInd w:val="0"/>
        <w:rPr>
          <w:lang w:val="hr-HR"/>
        </w:rPr>
      </w:pPr>
    </w:p>
    <w:p w:rsidR="00C25AA8" w:rsidRPr="00833AB9" w:rsidRDefault="00C25AA8">
      <w:pPr>
        <w:widowControl w:val="0"/>
        <w:suppressAutoHyphens/>
        <w:autoSpaceDE w:val="0"/>
        <w:autoSpaceDN w:val="0"/>
        <w:adjustRightInd w:val="0"/>
        <w:rPr>
          <w:lang w:val="hr-HR"/>
        </w:rPr>
      </w:pPr>
      <w:r w:rsidRPr="00833AB9">
        <w:rPr>
          <w:lang w:val="hr-HR"/>
        </w:rPr>
        <w:t xml:space="preserve">Prihvatljivi su oni </w:t>
      </w:r>
      <w:r w:rsidR="00BA368E">
        <w:rPr>
          <w:lang w:val="hr-HR"/>
        </w:rPr>
        <w:t xml:space="preserve">infrastrukturni </w:t>
      </w:r>
      <w:r w:rsidRPr="00833AB9">
        <w:rPr>
          <w:lang w:val="hr-HR"/>
        </w:rPr>
        <w:t xml:space="preserve">projekti koji uključuju makar jednu od sljedećih aktivnosti: </w:t>
      </w:r>
    </w:p>
    <w:p w:rsidR="00C25AA8" w:rsidRPr="00833AB9" w:rsidRDefault="00C25AA8">
      <w:pPr>
        <w:widowControl w:val="0"/>
        <w:suppressAutoHyphens/>
        <w:autoSpaceDE w:val="0"/>
        <w:autoSpaceDN w:val="0"/>
        <w:adjustRightInd w:val="0"/>
        <w:rPr>
          <w:lang w:val="hr-HR"/>
        </w:rPr>
      </w:pPr>
    </w:p>
    <w:p w:rsidR="00C25AA8" w:rsidRPr="00BC77A7" w:rsidRDefault="00C25AA8">
      <w:pPr>
        <w:widowControl w:val="0"/>
        <w:numPr>
          <w:ilvl w:val="0"/>
          <w:numId w:val="18"/>
        </w:numPr>
        <w:suppressAutoHyphens/>
        <w:autoSpaceDE w:val="0"/>
        <w:autoSpaceDN w:val="0"/>
        <w:adjustRightInd w:val="0"/>
        <w:ind w:left="714" w:hanging="357"/>
        <w:contextualSpacing/>
        <w:jc w:val="both"/>
        <w:rPr>
          <w:lang w:val="hr-HR" w:eastAsia="ro-RO"/>
        </w:rPr>
      </w:pPr>
      <w:r w:rsidRPr="00BC77A7">
        <w:rPr>
          <w:lang w:val="hr-HR" w:eastAsia="ro-RO"/>
        </w:rPr>
        <w:t>Potiču poduzetništvo i inova</w:t>
      </w:r>
      <w:r w:rsidR="003D6EFA" w:rsidRPr="00BC77A7">
        <w:rPr>
          <w:lang w:val="hr-HR" w:eastAsia="ro-RO"/>
        </w:rPr>
        <w:t>cije</w:t>
      </w:r>
      <w:r w:rsidRPr="00BC77A7">
        <w:rPr>
          <w:lang w:val="hr-HR" w:eastAsia="ro-RO"/>
        </w:rPr>
        <w:t xml:space="preserve"> pružajući</w:t>
      </w:r>
      <w:r w:rsidR="00BC77A7" w:rsidRPr="00BC77A7">
        <w:rPr>
          <w:lang w:val="hr-HR" w:eastAsia="ro-RO"/>
        </w:rPr>
        <w:t xml:space="preserve"> poduzetnicima </w:t>
      </w:r>
      <w:r w:rsidRPr="00BC77A7">
        <w:rPr>
          <w:lang w:val="hr-HR" w:eastAsia="ro-RO"/>
        </w:rPr>
        <w:t xml:space="preserve"> pristup visoko kvalitetnim uslugama;</w:t>
      </w:r>
    </w:p>
    <w:p w:rsidR="00C25AA8" w:rsidRPr="00A54C57" w:rsidRDefault="00BC77A7">
      <w:pPr>
        <w:widowControl w:val="0"/>
        <w:numPr>
          <w:ilvl w:val="0"/>
          <w:numId w:val="18"/>
        </w:numPr>
        <w:suppressAutoHyphens/>
        <w:autoSpaceDE w:val="0"/>
        <w:autoSpaceDN w:val="0"/>
        <w:adjustRightInd w:val="0"/>
        <w:ind w:left="714" w:hanging="357"/>
        <w:contextualSpacing/>
        <w:jc w:val="both"/>
        <w:rPr>
          <w:lang w:val="hr-HR" w:eastAsia="ro-RO"/>
        </w:rPr>
      </w:pPr>
      <w:r>
        <w:rPr>
          <w:lang w:val="hr-HR" w:eastAsia="ro-RO"/>
        </w:rPr>
        <w:t>R</w:t>
      </w:r>
      <w:r w:rsidR="00C25AA8" w:rsidRPr="00A54C57">
        <w:rPr>
          <w:lang w:val="hr-HR" w:eastAsia="ro-RO"/>
        </w:rPr>
        <w:t xml:space="preserve">azvijaju prilike za  ulaganja;  </w:t>
      </w:r>
    </w:p>
    <w:p w:rsidR="00C25AA8" w:rsidRPr="00A54C57" w:rsidRDefault="00C25AA8">
      <w:pPr>
        <w:widowControl w:val="0"/>
        <w:numPr>
          <w:ilvl w:val="0"/>
          <w:numId w:val="18"/>
        </w:numPr>
        <w:suppressAutoHyphens/>
        <w:autoSpaceDE w:val="0"/>
        <w:autoSpaceDN w:val="0"/>
        <w:adjustRightInd w:val="0"/>
        <w:ind w:left="714" w:hanging="357"/>
        <w:contextualSpacing/>
        <w:jc w:val="both"/>
        <w:rPr>
          <w:lang w:val="hr-HR" w:eastAsia="ro-RO"/>
        </w:rPr>
      </w:pPr>
      <w:r w:rsidRPr="00A54C57">
        <w:rPr>
          <w:lang w:val="hr-HR" w:eastAsia="ro-RO"/>
        </w:rPr>
        <w:t>Razvijaju i izgrađuju modernu infrastrukturu za obavljanje poslovnih aktivnosti;</w:t>
      </w:r>
    </w:p>
    <w:p w:rsidR="00C25AA8" w:rsidRPr="00A54C57" w:rsidRDefault="00C25AA8">
      <w:pPr>
        <w:widowControl w:val="0"/>
        <w:numPr>
          <w:ilvl w:val="0"/>
          <w:numId w:val="18"/>
        </w:numPr>
        <w:suppressAutoHyphens/>
        <w:autoSpaceDE w:val="0"/>
        <w:autoSpaceDN w:val="0"/>
        <w:adjustRightInd w:val="0"/>
        <w:ind w:left="714" w:hanging="357"/>
        <w:contextualSpacing/>
        <w:jc w:val="both"/>
        <w:rPr>
          <w:lang w:val="hr-HR" w:eastAsia="ro-RO"/>
        </w:rPr>
      </w:pPr>
      <w:r w:rsidRPr="00A54C57">
        <w:rPr>
          <w:lang w:val="hr-HR" w:eastAsia="ro-RO"/>
        </w:rPr>
        <w:t>Razvijaju poduzetništvo uspostavljajući vezu između sektora istraživanja i razvoja i poduzetništva;</w:t>
      </w:r>
    </w:p>
    <w:p w:rsidR="00C25AA8" w:rsidRPr="00A54C57" w:rsidRDefault="00C25AA8">
      <w:pPr>
        <w:widowControl w:val="0"/>
        <w:numPr>
          <w:ilvl w:val="0"/>
          <w:numId w:val="18"/>
        </w:numPr>
        <w:suppressAutoHyphens/>
        <w:autoSpaceDE w:val="0"/>
        <w:autoSpaceDN w:val="0"/>
        <w:adjustRightInd w:val="0"/>
        <w:ind w:left="714" w:hanging="357"/>
        <w:contextualSpacing/>
        <w:jc w:val="both"/>
        <w:rPr>
          <w:lang w:val="hr-HR" w:eastAsia="ro-RO"/>
        </w:rPr>
      </w:pPr>
      <w:r w:rsidRPr="00A54C57">
        <w:rPr>
          <w:lang w:val="hr-HR" w:eastAsia="ro-RO"/>
        </w:rPr>
        <w:t>Povećavaju učinkovitost primjene i komercijalizacije inovacija, uključujući i transfer tehnologija</w:t>
      </w:r>
      <w:r w:rsidR="00B40F73">
        <w:rPr>
          <w:lang w:val="hr-HR" w:eastAsia="ro-RO"/>
        </w:rPr>
        <w:t>.</w:t>
      </w:r>
    </w:p>
    <w:p w:rsidR="00FC74D4" w:rsidRDefault="00FC74D4">
      <w:pPr>
        <w:widowControl w:val="0"/>
        <w:suppressAutoHyphens/>
        <w:autoSpaceDE w:val="0"/>
        <w:autoSpaceDN w:val="0"/>
        <w:adjustRightInd w:val="0"/>
      </w:pPr>
    </w:p>
    <w:p w:rsidR="00FC74D4" w:rsidRDefault="00FC74D4">
      <w:pPr>
        <w:widowControl w:val="0"/>
        <w:suppressAutoHyphens/>
        <w:autoSpaceDE w:val="0"/>
        <w:autoSpaceDN w:val="0"/>
        <w:adjustRightInd w:val="0"/>
        <w:rPr>
          <w:b/>
          <w:lang w:val="hr-HR"/>
        </w:rPr>
      </w:pPr>
    </w:p>
    <w:p w:rsidR="00C25AA8" w:rsidRPr="00A54C57" w:rsidRDefault="00C25AA8">
      <w:pPr>
        <w:widowControl w:val="0"/>
        <w:suppressAutoHyphens/>
        <w:autoSpaceDE w:val="0"/>
        <w:autoSpaceDN w:val="0"/>
        <w:adjustRightInd w:val="0"/>
        <w:rPr>
          <w:b/>
          <w:lang w:val="hr-HR"/>
        </w:rPr>
      </w:pPr>
      <w:r w:rsidRPr="00A54C57">
        <w:rPr>
          <w:b/>
          <w:lang w:val="hr-HR"/>
        </w:rPr>
        <w:t>Kategorija C: Razvoj i unaprjeđenje razvojno-istraživačke infrastrukture</w:t>
      </w:r>
    </w:p>
    <w:p w:rsidR="00C25AA8" w:rsidRPr="00A54C57" w:rsidRDefault="00C25AA8">
      <w:pPr>
        <w:widowControl w:val="0"/>
        <w:suppressAutoHyphens/>
        <w:autoSpaceDE w:val="0"/>
        <w:autoSpaceDN w:val="0"/>
        <w:adjustRightInd w:val="0"/>
        <w:rPr>
          <w:lang w:val="hr-HR"/>
        </w:rPr>
      </w:pPr>
    </w:p>
    <w:p w:rsidR="00A41AEC" w:rsidRDefault="00C25AA8">
      <w:pPr>
        <w:widowControl w:val="0"/>
        <w:suppressAutoHyphens/>
        <w:autoSpaceDE w:val="0"/>
        <w:autoSpaceDN w:val="0"/>
        <w:adjustRightInd w:val="0"/>
        <w:jc w:val="both"/>
        <w:rPr>
          <w:lang w:val="hr-HR"/>
        </w:rPr>
      </w:pPr>
      <w:r w:rsidRPr="00A54C57">
        <w:rPr>
          <w:lang w:val="hr-HR"/>
        </w:rPr>
        <w:t xml:space="preserve">Prihvatljivi su oni </w:t>
      </w:r>
      <w:r w:rsidR="00BA368E">
        <w:rPr>
          <w:lang w:val="hr-HR"/>
        </w:rPr>
        <w:t xml:space="preserve">infrastrukturni </w:t>
      </w:r>
      <w:r w:rsidRPr="00A54C57">
        <w:rPr>
          <w:lang w:val="hr-HR"/>
        </w:rPr>
        <w:t xml:space="preserve">projekti </w:t>
      </w:r>
      <w:r w:rsidR="00843AC8">
        <w:rPr>
          <w:lang w:val="hr-HR"/>
        </w:rPr>
        <w:t xml:space="preserve">koji uključuju </w:t>
      </w:r>
      <w:r w:rsidRPr="00A54C57">
        <w:rPr>
          <w:lang w:val="hr-HR"/>
        </w:rPr>
        <w:t>razvojno-istraživačk</w:t>
      </w:r>
      <w:r w:rsidR="00843AC8">
        <w:rPr>
          <w:lang w:val="hr-HR"/>
        </w:rPr>
        <w:t xml:space="preserve">e </w:t>
      </w:r>
      <w:r w:rsidRPr="00A54C57">
        <w:rPr>
          <w:lang w:val="hr-HR"/>
        </w:rPr>
        <w:t>aktivnosti znanstvenih organizacija</w:t>
      </w:r>
      <w:r w:rsidR="00A8759A">
        <w:rPr>
          <w:rStyle w:val="Referencafusnote"/>
          <w:lang w:val="hr-HR"/>
        </w:rPr>
        <w:footnoteReference w:id="27"/>
      </w:r>
      <w:r w:rsidRPr="00A54C57">
        <w:rPr>
          <w:lang w:val="hr-HR"/>
        </w:rPr>
        <w:t xml:space="preserve"> </w:t>
      </w:r>
      <w:r w:rsidR="00843AC8">
        <w:rPr>
          <w:lang w:val="hr-HR"/>
        </w:rPr>
        <w:t xml:space="preserve">ili </w:t>
      </w:r>
      <w:r w:rsidR="007C04A5" w:rsidRPr="005A3520">
        <w:rPr>
          <w:lang w:val="hr-HR"/>
        </w:rPr>
        <w:t>v</w:t>
      </w:r>
      <w:r w:rsidR="00843AC8" w:rsidRPr="005A3520">
        <w:rPr>
          <w:lang w:val="hr-HR"/>
        </w:rPr>
        <w:t>isokih učilišta</w:t>
      </w:r>
      <w:r w:rsidR="003E5249" w:rsidRPr="00A54C57">
        <w:rPr>
          <w:vertAlign w:val="superscript"/>
          <w:lang w:val="hr-HR"/>
        </w:rPr>
        <w:footnoteReference w:id="28"/>
      </w:r>
      <w:r w:rsidR="00843AC8">
        <w:rPr>
          <w:lang w:val="hr-HR"/>
        </w:rPr>
        <w:t xml:space="preserve"> </w:t>
      </w:r>
      <w:r w:rsidR="003E5249">
        <w:rPr>
          <w:lang w:val="hr-HR"/>
        </w:rPr>
        <w:t xml:space="preserve">i </w:t>
      </w:r>
      <w:r w:rsidR="00843AC8">
        <w:rPr>
          <w:lang w:val="hr-HR"/>
        </w:rPr>
        <w:t xml:space="preserve">gdje nedostatak </w:t>
      </w:r>
      <w:r w:rsidR="003E5249">
        <w:rPr>
          <w:lang w:val="hr-HR"/>
        </w:rPr>
        <w:t xml:space="preserve">razvojno-istraživačke </w:t>
      </w:r>
      <w:r w:rsidR="00843AC8">
        <w:rPr>
          <w:lang w:val="hr-HR"/>
        </w:rPr>
        <w:lastRenderedPageBreak/>
        <w:t>infrastrukture predstavlja zapreku</w:t>
      </w:r>
      <w:r w:rsidR="003E5249">
        <w:rPr>
          <w:lang w:val="hr-HR"/>
        </w:rPr>
        <w:t xml:space="preserve"> provođenju navedenih aktivnosti. </w:t>
      </w:r>
      <w:r w:rsidR="00A41AEC">
        <w:rPr>
          <w:lang w:val="hr-HR"/>
        </w:rPr>
        <w:t>Prijavitelj projekata koji pripadaju u kategoriju C mogu biti isključivo znanstvene institucije ili visoka učilišta.</w:t>
      </w:r>
    </w:p>
    <w:p w:rsidR="00A41AEC" w:rsidRDefault="00A41AEC">
      <w:pPr>
        <w:widowControl w:val="0"/>
        <w:suppressAutoHyphens/>
        <w:autoSpaceDE w:val="0"/>
        <w:autoSpaceDN w:val="0"/>
        <w:adjustRightInd w:val="0"/>
        <w:jc w:val="both"/>
        <w:rPr>
          <w:lang w:val="hr-HR"/>
        </w:rPr>
      </w:pPr>
    </w:p>
    <w:p w:rsidR="00833AB9" w:rsidRDefault="003E5249">
      <w:pPr>
        <w:widowControl w:val="0"/>
        <w:suppressAutoHyphens/>
        <w:autoSpaceDE w:val="0"/>
        <w:autoSpaceDN w:val="0"/>
        <w:adjustRightInd w:val="0"/>
        <w:jc w:val="both"/>
        <w:rPr>
          <w:lang w:val="hr-HR"/>
        </w:rPr>
      </w:pPr>
      <w:r>
        <w:rPr>
          <w:lang w:val="hr-HR"/>
        </w:rPr>
        <w:t xml:space="preserve">Osim toga, projekti trebaju zadovoljiti </w:t>
      </w:r>
      <w:r w:rsidRPr="00BC77A7">
        <w:rPr>
          <w:b/>
          <w:lang w:val="hr-HR"/>
        </w:rPr>
        <w:t>sve</w:t>
      </w:r>
      <w:r>
        <w:rPr>
          <w:lang w:val="hr-HR"/>
        </w:rPr>
        <w:t xml:space="preserve"> dolje naveden</w:t>
      </w:r>
      <w:r w:rsidR="00203469">
        <w:rPr>
          <w:lang w:val="hr-HR"/>
        </w:rPr>
        <w:t>e</w:t>
      </w:r>
      <w:r>
        <w:rPr>
          <w:lang w:val="hr-HR"/>
        </w:rPr>
        <w:t xml:space="preserve"> uvjet</w:t>
      </w:r>
      <w:r w:rsidR="00203469">
        <w:rPr>
          <w:lang w:val="hr-HR"/>
        </w:rPr>
        <w:t>e</w:t>
      </w:r>
      <w:r w:rsidR="00833AB9">
        <w:rPr>
          <w:lang w:val="hr-HR"/>
        </w:rPr>
        <w:t>:</w:t>
      </w:r>
    </w:p>
    <w:p w:rsidR="00203469" w:rsidRDefault="00203469">
      <w:pPr>
        <w:widowControl w:val="0"/>
        <w:suppressAutoHyphens/>
        <w:autoSpaceDE w:val="0"/>
        <w:autoSpaceDN w:val="0"/>
        <w:adjustRightInd w:val="0"/>
        <w:jc w:val="both"/>
        <w:rPr>
          <w:lang w:val="hr-HR"/>
        </w:rPr>
      </w:pPr>
    </w:p>
    <w:p w:rsidR="00833AB9" w:rsidRPr="002F7D5E" w:rsidRDefault="00833AB9" w:rsidP="00F50F57">
      <w:pPr>
        <w:pStyle w:val="Odlomakpopisa"/>
        <w:numPr>
          <w:ilvl w:val="0"/>
          <w:numId w:val="102"/>
        </w:numPr>
        <w:suppressAutoHyphens/>
        <w:spacing w:line="240" w:lineRule="auto"/>
        <w:ind w:left="714" w:hanging="357"/>
        <w:contextualSpacing w:val="0"/>
        <w:rPr>
          <w:rFonts w:ascii="Times New Roman" w:hAnsi="Times New Roman"/>
          <w:sz w:val="24"/>
        </w:rPr>
      </w:pPr>
      <w:r w:rsidRPr="00B40F73">
        <w:rPr>
          <w:rFonts w:ascii="Times New Roman" w:hAnsi="Times New Roman"/>
          <w:sz w:val="24"/>
        </w:rPr>
        <w:t>Provode interna istraživanja koja služe za potrebe znanstvenih organizacija</w:t>
      </w:r>
      <w:r w:rsidR="00A56F83">
        <w:rPr>
          <w:rFonts w:ascii="Times New Roman" w:hAnsi="Times New Roman"/>
          <w:sz w:val="24"/>
        </w:rPr>
        <w:t xml:space="preserve"> i/ili visokih učilišta</w:t>
      </w:r>
      <w:r w:rsidRPr="00B40F73">
        <w:rPr>
          <w:rFonts w:ascii="Times New Roman" w:hAnsi="Times New Roman"/>
          <w:sz w:val="24"/>
        </w:rPr>
        <w:t xml:space="preserve"> i prenosit će se isključivo podučavanjem i</w:t>
      </w:r>
      <w:r w:rsidR="005B5143">
        <w:rPr>
          <w:rFonts w:ascii="Times New Roman" w:hAnsi="Times New Roman"/>
          <w:sz w:val="24"/>
        </w:rPr>
        <w:t>li</w:t>
      </w:r>
      <w:r w:rsidRPr="00B40F73">
        <w:rPr>
          <w:rFonts w:ascii="Times New Roman" w:hAnsi="Times New Roman"/>
          <w:sz w:val="24"/>
        </w:rPr>
        <w:t xml:space="preserve"> sličnim oblicima</w:t>
      </w:r>
      <w:r w:rsidR="005B5143">
        <w:rPr>
          <w:rFonts w:ascii="Times New Roman" w:hAnsi="Times New Roman"/>
          <w:sz w:val="24"/>
        </w:rPr>
        <w:t xml:space="preserve"> prijenosa znanja</w:t>
      </w:r>
      <w:r w:rsidRPr="00B40F73">
        <w:rPr>
          <w:rFonts w:ascii="Times New Roman" w:hAnsi="Times New Roman"/>
          <w:sz w:val="24"/>
        </w:rPr>
        <w:t xml:space="preserve"> te prvenstveno služi općem dobru, razvoju društva </w:t>
      </w:r>
      <w:r w:rsidR="005B5143">
        <w:rPr>
          <w:rFonts w:ascii="Times New Roman" w:hAnsi="Times New Roman"/>
          <w:sz w:val="24"/>
        </w:rPr>
        <w:t>i</w:t>
      </w:r>
      <w:r w:rsidRPr="00B40F73">
        <w:rPr>
          <w:rFonts w:ascii="Times New Roman" w:hAnsi="Times New Roman"/>
          <w:sz w:val="24"/>
        </w:rPr>
        <w:t xml:space="preserve"> znanstveno-edukativnim potrebama</w:t>
      </w:r>
      <w:r w:rsidR="00C344D0" w:rsidRPr="00B40F73">
        <w:rPr>
          <w:rFonts w:ascii="Times New Roman" w:hAnsi="Times New Roman"/>
          <w:sz w:val="24"/>
        </w:rPr>
        <w:t>;</w:t>
      </w:r>
    </w:p>
    <w:p w:rsidR="00833AB9" w:rsidRPr="002F7D5E" w:rsidRDefault="00833AB9" w:rsidP="00F50F57">
      <w:pPr>
        <w:pStyle w:val="Odlomakpopisa"/>
        <w:numPr>
          <w:ilvl w:val="0"/>
          <w:numId w:val="102"/>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Ukoliko se </w:t>
      </w:r>
      <w:r w:rsidR="00C344D0" w:rsidRPr="00203469">
        <w:rPr>
          <w:rFonts w:ascii="Times New Roman" w:hAnsi="Times New Roman"/>
          <w:sz w:val="24"/>
        </w:rPr>
        <w:t xml:space="preserve">istraživanja </w:t>
      </w:r>
      <w:r w:rsidRPr="00203469">
        <w:rPr>
          <w:rFonts w:ascii="Times New Roman" w:hAnsi="Times New Roman"/>
          <w:sz w:val="24"/>
        </w:rPr>
        <w:t>komercijaliziraju, privatni poduzetnici moraju plaćati tržišnu cijenu za rezultate is</w:t>
      </w:r>
      <w:r w:rsidR="00C344D0" w:rsidRPr="00203469">
        <w:rPr>
          <w:rFonts w:ascii="Times New Roman" w:hAnsi="Times New Roman"/>
          <w:sz w:val="24"/>
        </w:rPr>
        <w:t>traživanja i studija;</w:t>
      </w:r>
    </w:p>
    <w:p w:rsidR="00833AB9" w:rsidRPr="002F7D5E" w:rsidRDefault="00833AB9" w:rsidP="00F50F57">
      <w:pPr>
        <w:pStyle w:val="Odlomakpopisa"/>
        <w:numPr>
          <w:ilvl w:val="0"/>
          <w:numId w:val="102"/>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Svi profiti </w:t>
      </w:r>
      <w:r w:rsidR="00BC77A7">
        <w:rPr>
          <w:rFonts w:ascii="Times New Roman" w:hAnsi="Times New Roman"/>
          <w:sz w:val="24"/>
        </w:rPr>
        <w:t xml:space="preserve">nastali provedbom projekta </w:t>
      </w:r>
      <w:r w:rsidR="00BC77A7" w:rsidRPr="00203469">
        <w:rPr>
          <w:rFonts w:ascii="Times New Roman" w:hAnsi="Times New Roman"/>
          <w:sz w:val="24"/>
        </w:rPr>
        <w:t xml:space="preserve">moraju </w:t>
      </w:r>
      <w:r w:rsidRPr="00203469">
        <w:rPr>
          <w:rFonts w:ascii="Times New Roman" w:hAnsi="Times New Roman"/>
          <w:sz w:val="24"/>
        </w:rPr>
        <w:t>se reinvestirati u istraživačke il</w:t>
      </w:r>
      <w:r w:rsidR="00C344D0" w:rsidRPr="00203469">
        <w:rPr>
          <w:rFonts w:ascii="Times New Roman" w:hAnsi="Times New Roman"/>
          <w:sz w:val="24"/>
        </w:rPr>
        <w:t xml:space="preserve">i </w:t>
      </w:r>
      <w:r w:rsidR="005B5143">
        <w:rPr>
          <w:rFonts w:ascii="Times New Roman" w:hAnsi="Times New Roman"/>
          <w:sz w:val="24"/>
        </w:rPr>
        <w:t xml:space="preserve">druge/slične </w:t>
      </w:r>
      <w:r w:rsidR="00C344D0" w:rsidRPr="00203469">
        <w:rPr>
          <w:rFonts w:ascii="Times New Roman" w:hAnsi="Times New Roman"/>
          <w:sz w:val="24"/>
        </w:rPr>
        <w:t>ne</w:t>
      </w:r>
      <w:r w:rsidR="00BC77A7">
        <w:rPr>
          <w:rFonts w:ascii="Times New Roman" w:hAnsi="Times New Roman"/>
          <w:sz w:val="24"/>
        </w:rPr>
        <w:t xml:space="preserve">gospodarske </w:t>
      </w:r>
      <w:r w:rsidR="00C344D0" w:rsidRPr="00203469">
        <w:rPr>
          <w:rFonts w:ascii="Times New Roman" w:hAnsi="Times New Roman"/>
          <w:sz w:val="24"/>
        </w:rPr>
        <w:t xml:space="preserve"> aktivnosti;</w:t>
      </w:r>
    </w:p>
    <w:p w:rsidR="00833AB9" w:rsidRPr="002F7D5E" w:rsidRDefault="00833AB9" w:rsidP="00F50F57">
      <w:pPr>
        <w:pStyle w:val="Odlomakpopisa"/>
        <w:numPr>
          <w:ilvl w:val="0"/>
          <w:numId w:val="102"/>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Svi dobavljači oprema i materijala, izvođači radova, podizvođači moraju biti odabrani </w:t>
      </w:r>
      <w:r w:rsidRPr="00203469">
        <w:rPr>
          <w:rFonts w:ascii="Times New Roman" w:hAnsi="Times New Roman"/>
          <w:sz w:val="24"/>
          <w:u w:val="single"/>
        </w:rPr>
        <w:t>transparentno putem otvorenog javnog natječaja temeljem kriterija najpovoljnije ponude</w:t>
      </w:r>
      <w:r w:rsidR="00C344D0" w:rsidRPr="00203469">
        <w:rPr>
          <w:rFonts w:ascii="Times New Roman" w:hAnsi="Times New Roman"/>
          <w:sz w:val="24"/>
          <w:u w:val="single"/>
        </w:rPr>
        <w:t>;</w:t>
      </w:r>
    </w:p>
    <w:p w:rsidR="00833AB9" w:rsidRPr="002F7D5E" w:rsidRDefault="00833AB9" w:rsidP="00F50F57">
      <w:pPr>
        <w:pStyle w:val="Odlomakpopisa"/>
        <w:numPr>
          <w:ilvl w:val="0"/>
          <w:numId w:val="102"/>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Pristup izgrađenoj infrastrukturi mora biti jednako otvoren svim poduzetnicima pod jednakim komercijalnim uvjetima, </w:t>
      </w:r>
      <w:r w:rsidR="005B5143">
        <w:rPr>
          <w:rFonts w:ascii="Times New Roman" w:hAnsi="Times New Roman"/>
          <w:sz w:val="24"/>
        </w:rPr>
        <w:t xml:space="preserve">a infrastruktura </w:t>
      </w:r>
      <w:r w:rsidRPr="00203469">
        <w:rPr>
          <w:rFonts w:ascii="Times New Roman" w:hAnsi="Times New Roman"/>
          <w:sz w:val="24"/>
        </w:rPr>
        <w:t>ne smije biti izgrađena za unaprijed poznatog korisnika</w:t>
      </w:r>
      <w:r w:rsidR="00C344D0" w:rsidRPr="00203469">
        <w:rPr>
          <w:rFonts w:ascii="Times New Roman" w:hAnsi="Times New Roman"/>
          <w:sz w:val="24"/>
        </w:rPr>
        <w:t>;</w:t>
      </w:r>
    </w:p>
    <w:p w:rsidR="00833AB9" w:rsidRPr="002F7D5E" w:rsidRDefault="00833AB9" w:rsidP="00F50F57">
      <w:pPr>
        <w:pStyle w:val="Odlomakpopisa"/>
        <w:numPr>
          <w:ilvl w:val="0"/>
          <w:numId w:val="102"/>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Eventualni operator </w:t>
      </w:r>
      <w:r w:rsidR="00203469">
        <w:rPr>
          <w:rFonts w:ascii="Times New Roman" w:hAnsi="Times New Roman"/>
          <w:sz w:val="24"/>
        </w:rPr>
        <w:t>infrastrukture</w:t>
      </w:r>
      <w:r w:rsidR="002F7D5E">
        <w:rPr>
          <w:rFonts w:ascii="Times New Roman" w:hAnsi="Times New Roman"/>
          <w:sz w:val="24"/>
        </w:rPr>
        <w:t xml:space="preserve"> izgrađene u okviru projekta (</w:t>
      </w:r>
      <w:r w:rsidRPr="00203469">
        <w:rPr>
          <w:rFonts w:ascii="Times New Roman" w:hAnsi="Times New Roman"/>
          <w:sz w:val="24"/>
        </w:rPr>
        <w:t xml:space="preserve">odnosno </w:t>
      </w:r>
      <w:r w:rsidR="002F7D5E">
        <w:rPr>
          <w:rFonts w:ascii="Times New Roman" w:hAnsi="Times New Roman"/>
          <w:sz w:val="24"/>
        </w:rPr>
        <w:t xml:space="preserve">njezin </w:t>
      </w:r>
      <w:r w:rsidRPr="00203469">
        <w:rPr>
          <w:rFonts w:ascii="Times New Roman" w:hAnsi="Times New Roman"/>
          <w:sz w:val="24"/>
        </w:rPr>
        <w:t>upravljač</w:t>
      </w:r>
      <w:r w:rsidR="002F7D5E">
        <w:rPr>
          <w:rFonts w:ascii="Times New Roman" w:hAnsi="Times New Roman"/>
          <w:sz w:val="24"/>
        </w:rPr>
        <w:t>)</w:t>
      </w:r>
      <w:r w:rsidRPr="00203469">
        <w:rPr>
          <w:rFonts w:ascii="Times New Roman" w:hAnsi="Times New Roman"/>
          <w:sz w:val="24"/>
        </w:rPr>
        <w:t xml:space="preserve">, ukoliko bude takvih i riječ je o poduzetniku, mora također biti odabran </w:t>
      </w:r>
      <w:r w:rsidR="002F7D5E">
        <w:rPr>
          <w:rFonts w:ascii="Times New Roman" w:hAnsi="Times New Roman"/>
          <w:sz w:val="24"/>
        </w:rPr>
        <w:t xml:space="preserve">uz uvjete navedene </w:t>
      </w:r>
      <w:r w:rsidRPr="00203469">
        <w:rPr>
          <w:rFonts w:ascii="Times New Roman" w:hAnsi="Times New Roman"/>
          <w:sz w:val="24"/>
        </w:rPr>
        <w:t>pod d)</w:t>
      </w:r>
      <w:r w:rsidR="00C344D0" w:rsidRPr="00203469">
        <w:rPr>
          <w:rFonts w:ascii="Times New Roman" w:hAnsi="Times New Roman"/>
          <w:sz w:val="24"/>
        </w:rPr>
        <w:t>;</w:t>
      </w:r>
    </w:p>
    <w:p w:rsidR="00833AB9" w:rsidRPr="002F7D5E" w:rsidRDefault="00833AB9" w:rsidP="00F50F57">
      <w:pPr>
        <w:pStyle w:val="Odlomakpopisa"/>
        <w:numPr>
          <w:ilvl w:val="0"/>
          <w:numId w:val="102"/>
        </w:numPr>
        <w:suppressAutoHyphens/>
        <w:spacing w:line="240" w:lineRule="auto"/>
        <w:ind w:left="714" w:hanging="357"/>
        <w:contextualSpacing w:val="0"/>
        <w:rPr>
          <w:rFonts w:ascii="Times New Roman" w:hAnsi="Times New Roman"/>
          <w:sz w:val="24"/>
        </w:rPr>
      </w:pPr>
      <w:r w:rsidRPr="00203469">
        <w:rPr>
          <w:rFonts w:ascii="Times New Roman" w:hAnsi="Times New Roman"/>
          <w:sz w:val="24"/>
        </w:rPr>
        <w:t xml:space="preserve">Eventualne </w:t>
      </w:r>
      <w:r w:rsidR="002F7D5E">
        <w:rPr>
          <w:rFonts w:ascii="Times New Roman" w:hAnsi="Times New Roman"/>
          <w:sz w:val="24"/>
        </w:rPr>
        <w:t>gospodar</w:t>
      </w:r>
      <w:r w:rsidRPr="00203469">
        <w:rPr>
          <w:rFonts w:ascii="Times New Roman" w:hAnsi="Times New Roman"/>
          <w:sz w:val="24"/>
        </w:rPr>
        <w:t>ske aktivnosti koje bi proizašle iz istraživačke infrastrukture moraju u svojoj naravi ostati „sporedne“ u odnosu na glavnu aktivnost, a to je istraživanje, te ograničene „obujmom“ u smislu količine aktivnosti i samog rada, te izravno povezane s  daljnjim provođenjem istraživačke aktivnosti, što znači da se profiti usmjeravaju u daljnji razvoj, nadogradnju i unaprjeđenje istraživačke funkcije.</w:t>
      </w:r>
    </w:p>
    <w:p w:rsidR="00833AB9" w:rsidRPr="002F7D5E" w:rsidRDefault="00833AB9">
      <w:pPr>
        <w:widowControl w:val="0"/>
        <w:suppressAutoHyphens/>
        <w:autoSpaceDE w:val="0"/>
        <w:autoSpaceDN w:val="0"/>
        <w:adjustRightInd w:val="0"/>
        <w:jc w:val="both"/>
        <w:rPr>
          <w:lang w:val="hr-HR"/>
        </w:rPr>
      </w:pPr>
    </w:p>
    <w:p w:rsidR="00C25AA8" w:rsidRPr="00C86700" w:rsidRDefault="00D00218">
      <w:pPr>
        <w:widowControl w:val="0"/>
        <w:suppressAutoHyphens/>
        <w:autoSpaceDE w:val="0"/>
        <w:autoSpaceDN w:val="0"/>
        <w:adjustRightInd w:val="0"/>
        <w:rPr>
          <w:lang w:val="hr-HR"/>
        </w:rPr>
      </w:pPr>
      <w:r>
        <w:rPr>
          <w:rFonts w:eastAsiaTheme="minorHAnsi"/>
          <w:snapToGrid w:val="0"/>
          <w:color w:val="000000"/>
          <w:lang w:val="hr-HR" w:eastAsia="ro-RO"/>
        </w:rPr>
        <w:t xml:space="preserve">Prijavitelj potvrđuje gore navedeno izjavom iz Dodatka 7. </w:t>
      </w:r>
    </w:p>
    <w:p w:rsidR="00C25AA8" w:rsidRPr="00336DA1" w:rsidRDefault="00C25AA8">
      <w:pPr>
        <w:widowControl w:val="0"/>
        <w:suppressAutoHyphens/>
        <w:autoSpaceDE w:val="0"/>
        <w:autoSpaceDN w:val="0"/>
        <w:adjustRightInd w:val="0"/>
        <w:rPr>
          <w:lang w:val="hr-HR"/>
        </w:rPr>
      </w:pPr>
    </w:p>
    <w:p w:rsidR="00C25AA8" w:rsidRPr="009A4EE5" w:rsidRDefault="00C25AA8">
      <w:pPr>
        <w:widowControl w:val="0"/>
        <w:suppressAutoHyphens/>
        <w:autoSpaceDE w:val="0"/>
        <w:autoSpaceDN w:val="0"/>
        <w:adjustRightInd w:val="0"/>
        <w:rPr>
          <w:b/>
          <w:lang w:val="hr-HR"/>
        </w:rPr>
      </w:pPr>
      <w:r w:rsidRPr="00336DA1">
        <w:rPr>
          <w:b/>
          <w:lang w:val="hr-HR"/>
        </w:rPr>
        <w:t>Kategorija D: Razvoj i unaprjeđenje turi</w:t>
      </w:r>
      <w:r w:rsidRPr="009A4EE5">
        <w:rPr>
          <w:b/>
          <w:lang w:val="hr-HR"/>
        </w:rPr>
        <w:t>stičke infrastrukture</w:t>
      </w:r>
    </w:p>
    <w:p w:rsidR="00C25AA8" w:rsidRPr="0060589D" w:rsidRDefault="00C25AA8">
      <w:pPr>
        <w:widowControl w:val="0"/>
        <w:suppressAutoHyphens/>
        <w:autoSpaceDE w:val="0"/>
        <w:autoSpaceDN w:val="0"/>
        <w:adjustRightInd w:val="0"/>
        <w:rPr>
          <w:b/>
          <w:lang w:val="hr-HR"/>
        </w:rPr>
      </w:pPr>
    </w:p>
    <w:p w:rsidR="00C25AA8" w:rsidRPr="00A21308" w:rsidRDefault="00C25AA8">
      <w:pPr>
        <w:widowControl w:val="0"/>
        <w:suppressAutoHyphens/>
        <w:autoSpaceDE w:val="0"/>
        <w:autoSpaceDN w:val="0"/>
        <w:adjustRightInd w:val="0"/>
        <w:jc w:val="both"/>
        <w:rPr>
          <w:lang w:val="hr-HR"/>
        </w:rPr>
      </w:pPr>
      <w:r w:rsidRPr="00A21308">
        <w:rPr>
          <w:lang w:val="hr-HR"/>
        </w:rPr>
        <w:t xml:space="preserve">Prihvatljive su sljedeće dvije vrste projekata: </w:t>
      </w:r>
    </w:p>
    <w:p w:rsidR="00C25AA8" w:rsidRPr="00833AB9" w:rsidRDefault="00C25AA8">
      <w:pPr>
        <w:widowControl w:val="0"/>
        <w:suppressAutoHyphens/>
        <w:autoSpaceDE w:val="0"/>
        <w:autoSpaceDN w:val="0"/>
        <w:adjustRightInd w:val="0"/>
        <w:jc w:val="both"/>
        <w:rPr>
          <w:lang w:val="hr-HR"/>
        </w:rPr>
      </w:pPr>
    </w:p>
    <w:p w:rsidR="00C25AA8" w:rsidRPr="00D90CED" w:rsidRDefault="00C25AA8" w:rsidP="00D90CED">
      <w:pPr>
        <w:widowControl w:val="0"/>
        <w:suppressAutoHyphens/>
        <w:autoSpaceDE w:val="0"/>
        <w:autoSpaceDN w:val="0"/>
        <w:adjustRightInd w:val="0"/>
        <w:ind w:left="709" w:hanging="709"/>
        <w:jc w:val="both"/>
        <w:rPr>
          <w:b/>
          <w:lang w:val="hr-HR"/>
        </w:rPr>
      </w:pPr>
      <w:r w:rsidRPr="00D90CED">
        <w:rPr>
          <w:lang w:val="hr-HR"/>
        </w:rPr>
        <w:t xml:space="preserve">a) </w:t>
      </w:r>
      <w:r w:rsidRPr="001B54AE">
        <w:rPr>
          <w:lang w:val="hr-HR"/>
        </w:rPr>
        <w:t>Projekti javne turističke</w:t>
      </w:r>
      <w:r w:rsidRPr="00D90CED">
        <w:rPr>
          <w:lang w:val="hr-HR"/>
        </w:rPr>
        <w:t xml:space="preserve"> infrastrukture koja je otvorena i dostupna javnosti na ne-diskrecijskoj osnovi (turistička infrastruktura čije prednosti su otvorene i dostupne javnosti), a koji ujedno mogu jasno dokazati da se infrastruktura neće se koristiti za obavljanje gospodarskih djelatnosti; </w:t>
      </w:r>
    </w:p>
    <w:p w:rsidR="00C25AA8" w:rsidRPr="009A4EE5" w:rsidRDefault="00C25AA8">
      <w:pPr>
        <w:widowControl w:val="0"/>
        <w:suppressAutoHyphens/>
        <w:autoSpaceDE w:val="0"/>
        <w:autoSpaceDN w:val="0"/>
        <w:adjustRightInd w:val="0"/>
        <w:ind w:left="709" w:hanging="709"/>
        <w:jc w:val="both"/>
        <w:rPr>
          <w:lang w:val="hr-HR" w:eastAsia="lt-LT"/>
        </w:rPr>
      </w:pPr>
      <w:r w:rsidRPr="00D90CED">
        <w:rPr>
          <w:lang w:val="hr-HR" w:eastAsia="lt-LT"/>
        </w:rPr>
        <w:t xml:space="preserve">b) Projekti </w:t>
      </w:r>
      <w:r w:rsidR="00A5541F">
        <w:rPr>
          <w:lang w:val="hr-HR" w:eastAsia="lt-LT"/>
        </w:rPr>
        <w:t xml:space="preserve">javne </w:t>
      </w:r>
      <w:r w:rsidRPr="00D90CED">
        <w:rPr>
          <w:lang w:val="hr-HR" w:eastAsia="lt-LT"/>
        </w:rPr>
        <w:t xml:space="preserve">turističke infrastrukture lokalnog karaktera koja će se koristiti za obavljanje gospodarske aktivnosti. Lokalni karakter turističke infrastrukture bit će </w:t>
      </w:r>
      <w:r w:rsidR="00C81382">
        <w:rPr>
          <w:lang w:val="hr-HR" w:eastAsia="lt-LT"/>
        </w:rPr>
        <w:t>provjeren u fazi provjere prihvatljivosti</w:t>
      </w:r>
      <w:r w:rsidRPr="00C86700">
        <w:rPr>
          <w:lang w:val="hr-HR" w:eastAsia="lt-LT"/>
        </w:rPr>
        <w:t xml:space="preserve"> na temelju sljedećih kriterija od kojih će morati </w:t>
      </w:r>
      <w:r w:rsidRPr="005C0695">
        <w:rPr>
          <w:lang w:val="hr-HR" w:eastAsia="lt-LT"/>
        </w:rPr>
        <w:t xml:space="preserve">zadovoljiti </w:t>
      </w:r>
      <w:r w:rsidR="00BD05F7">
        <w:rPr>
          <w:lang w:val="hr-HR" w:eastAsia="lt-LT"/>
        </w:rPr>
        <w:t xml:space="preserve">najmanje prva dva </w:t>
      </w:r>
      <w:r w:rsidRPr="005C0695">
        <w:rPr>
          <w:b/>
          <w:lang w:val="hr-HR" w:eastAsia="lt-LT"/>
        </w:rPr>
        <w:t>kriterij</w:t>
      </w:r>
      <w:r w:rsidR="00BD05F7">
        <w:rPr>
          <w:b/>
          <w:lang w:val="hr-HR" w:eastAsia="lt-LT"/>
        </w:rPr>
        <w:t>a</w:t>
      </w:r>
      <w:r w:rsidRPr="005C0695">
        <w:rPr>
          <w:lang w:val="hr-HR" w:eastAsia="lt-LT"/>
        </w:rPr>
        <w:t>:</w:t>
      </w:r>
      <w:r w:rsidRPr="009A4EE5">
        <w:rPr>
          <w:lang w:val="hr-HR" w:eastAsia="lt-LT"/>
        </w:rPr>
        <w:t xml:space="preserve"> </w:t>
      </w:r>
    </w:p>
    <w:p w:rsidR="00C25AA8" w:rsidRPr="00E87AAA" w:rsidRDefault="00C25AA8">
      <w:pPr>
        <w:widowControl w:val="0"/>
        <w:suppressAutoHyphens/>
        <w:autoSpaceDE w:val="0"/>
        <w:autoSpaceDN w:val="0"/>
        <w:adjustRightInd w:val="0"/>
        <w:ind w:left="709"/>
        <w:jc w:val="both"/>
        <w:rPr>
          <w:lang w:val="hr-HR" w:eastAsia="lt-LT"/>
        </w:rPr>
      </w:pPr>
      <w:r w:rsidRPr="0060589D">
        <w:rPr>
          <w:b/>
          <w:lang w:val="hr-HR" w:eastAsia="lt-LT"/>
        </w:rPr>
        <w:t>1.</w:t>
      </w:r>
      <w:r w:rsidRPr="00E87AAA">
        <w:rPr>
          <w:lang w:val="hr-HR" w:eastAsia="lt-LT"/>
        </w:rPr>
        <w:t xml:space="preserve"> v</w:t>
      </w:r>
      <w:r w:rsidR="00BA3770">
        <w:rPr>
          <w:lang w:val="hr-HR" w:eastAsia="lt-LT"/>
        </w:rPr>
        <w:t xml:space="preserve">rijednost projekta </w:t>
      </w:r>
      <w:r w:rsidRPr="00E87AAA">
        <w:rPr>
          <w:lang w:val="hr-HR" w:eastAsia="lt-LT"/>
        </w:rPr>
        <w:t xml:space="preserve">turističke infrastrukture lokalnog karaktera ne smije biti veća od </w:t>
      </w:r>
      <w:r w:rsidR="003849F2" w:rsidRPr="003849F2">
        <w:rPr>
          <w:lang w:val="hr-HR" w:eastAsia="lt-LT"/>
        </w:rPr>
        <w:t>38.137.500,00</w:t>
      </w:r>
      <w:r w:rsidR="003849F2">
        <w:rPr>
          <w:lang w:val="hr-HR" w:eastAsia="lt-LT"/>
        </w:rPr>
        <w:t xml:space="preserve">  HRK</w:t>
      </w:r>
      <w:r w:rsidR="002F7D5E">
        <w:rPr>
          <w:lang w:val="hr-HR" w:eastAsia="lt-LT"/>
        </w:rPr>
        <w:t>,</w:t>
      </w:r>
      <w:r w:rsidRPr="00E87AAA">
        <w:rPr>
          <w:lang w:val="hr-HR" w:eastAsia="lt-LT"/>
        </w:rPr>
        <w:t xml:space="preserve"> </w:t>
      </w:r>
    </w:p>
    <w:p w:rsidR="00BD05F7" w:rsidRDefault="00C25AA8" w:rsidP="00BD05F7">
      <w:pPr>
        <w:widowControl w:val="0"/>
        <w:suppressAutoHyphens/>
        <w:autoSpaceDE w:val="0"/>
        <w:autoSpaceDN w:val="0"/>
        <w:adjustRightInd w:val="0"/>
        <w:ind w:left="709"/>
        <w:jc w:val="both"/>
        <w:rPr>
          <w:lang w:val="hr-HR"/>
        </w:rPr>
      </w:pPr>
      <w:r w:rsidRPr="00A21308">
        <w:rPr>
          <w:b/>
          <w:lang w:val="hr-HR" w:eastAsia="lt-LT"/>
        </w:rPr>
        <w:t>2.</w:t>
      </w:r>
      <w:r w:rsidRPr="00833AB9">
        <w:rPr>
          <w:lang w:val="hr-HR" w:eastAsia="lt-LT"/>
        </w:rPr>
        <w:t xml:space="preserve"> </w:t>
      </w:r>
      <w:r w:rsidR="00BD05F7" w:rsidRPr="00833AB9">
        <w:rPr>
          <w:lang w:val="hr-HR"/>
        </w:rPr>
        <w:t xml:space="preserve">projekt mora biti usmjeren na zadovoljavanje kulturnih i turističkih potreba </w:t>
      </w:r>
      <w:r w:rsidR="00E01CED">
        <w:rPr>
          <w:lang w:val="hr-HR"/>
        </w:rPr>
        <w:lastRenderedPageBreak/>
        <w:t>lokalnog stanovništva,</w:t>
      </w:r>
      <w:r w:rsidR="00BD05F7" w:rsidRPr="00833AB9">
        <w:rPr>
          <w:lang w:val="hr-HR"/>
        </w:rPr>
        <w:t xml:space="preserve"> </w:t>
      </w:r>
    </w:p>
    <w:p w:rsidR="00C25AA8" w:rsidRPr="00833AB9" w:rsidRDefault="00BD05F7" w:rsidP="00BD05F7">
      <w:pPr>
        <w:widowControl w:val="0"/>
        <w:suppressAutoHyphens/>
        <w:autoSpaceDE w:val="0"/>
        <w:autoSpaceDN w:val="0"/>
        <w:adjustRightInd w:val="0"/>
        <w:ind w:left="709"/>
        <w:jc w:val="both"/>
        <w:rPr>
          <w:lang w:val="hr-HR"/>
        </w:rPr>
      </w:pPr>
      <w:r>
        <w:rPr>
          <w:b/>
          <w:lang w:val="hr-HR" w:eastAsia="lt-LT"/>
        </w:rPr>
        <w:t>3.</w:t>
      </w:r>
      <w:r>
        <w:rPr>
          <w:lang w:val="hr-HR" w:eastAsia="lt-LT"/>
        </w:rPr>
        <w:t xml:space="preserve"> </w:t>
      </w:r>
      <w:r w:rsidR="00C25AA8" w:rsidRPr="00833AB9">
        <w:rPr>
          <w:lang w:val="hr-HR" w:eastAsia="lt-LT"/>
        </w:rPr>
        <w:t xml:space="preserve">udaljenost lokacije na kojoj se provodi projekt </w:t>
      </w:r>
      <w:r w:rsidR="002F7D5E" w:rsidRPr="002F7D5E">
        <w:rPr>
          <w:lang w:val="hr-HR" w:eastAsia="lt-LT"/>
        </w:rPr>
        <w:t xml:space="preserve">turističke infrastrukture lokalnog karaktera </w:t>
      </w:r>
      <w:r w:rsidR="00C25AA8" w:rsidRPr="00833AB9">
        <w:rPr>
          <w:lang w:val="hr-HR" w:eastAsia="lt-LT"/>
        </w:rPr>
        <w:t xml:space="preserve">od granice s drugim članicama EU </w:t>
      </w:r>
      <w:r w:rsidR="00C25AA8" w:rsidRPr="00833AB9">
        <w:rPr>
          <w:szCs w:val="18"/>
          <w:lang w:val="hr-HR" w:eastAsia="lt-LT"/>
        </w:rPr>
        <w:t>mora biti najmanje 50 km</w:t>
      </w:r>
      <w:r w:rsidR="00F60041">
        <w:rPr>
          <w:lang w:val="hr-HR" w:eastAsia="lt-LT"/>
        </w:rPr>
        <w:t>.</w:t>
      </w:r>
    </w:p>
    <w:p w:rsidR="00054415" w:rsidRDefault="00054415" w:rsidP="007D6615">
      <w:pPr>
        <w:widowControl w:val="0"/>
        <w:suppressAutoHyphens/>
        <w:ind w:left="709"/>
        <w:jc w:val="both"/>
        <w:rPr>
          <w:lang w:val="hr-HR"/>
        </w:rPr>
      </w:pPr>
    </w:p>
    <w:p w:rsidR="00BA368E" w:rsidRPr="002F7D5E" w:rsidRDefault="00BA368E" w:rsidP="00B53F5E">
      <w:pPr>
        <w:widowControl w:val="0"/>
        <w:suppressAutoHyphens/>
        <w:jc w:val="both"/>
        <w:rPr>
          <w:lang w:val="hr-HR"/>
        </w:rPr>
      </w:pPr>
      <w:r w:rsidRPr="007D6615">
        <w:rPr>
          <w:lang w:val="hr-HR"/>
        </w:rPr>
        <w:t>Daljnje korištenje projektnih ostvarenja/rezultata u svim kategorijama projekata od strane korisnika mora biti u skladu s pravilima o državnim potporama.</w:t>
      </w:r>
    </w:p>
    <w:p w:rsidR="002B47E4" w:rsidRPr="00833AB9" w:rsidRDefault="002B47E4">
      <w:pPr>
        <w:widowControl w:val="0"/>
        <w:suppressAutoHyphens/>
        <w:rPr>
          <w:lang w:val="hr-HR"/>
        </w:rPr>
      </w:pPr>
    </w:p>
    <w:p w:rsidR="00054415" w:rsidRPr="00B40F73" w:rsidRDefault="00C25AA8" w:rsidP="00B40F73">
      <w:pPr>
        <w:pStyle w:val="Naslov2"/>
        <w:suppressAutoHyphens/>
        <w:rPr>
          <w:rFonts w:ascii="Times New Roman" w:hAnsi="Times New Roman"/>
          <w:sz w:val="24"/>
        </w:rPr>
      </w:pPr>
      <w:bookmarkStart w:id="19" w:name="_Toc373845582"/>
      <w:r w:rsidRPr="00B40F73">
        <w:rPr>
          <w:rFonts w:ascii="Times New Roman" w:hAnsi="Times New Roman"/>
          <w:sz w:val="24"/>
        </w:rPr>
        <w:t>Prihvatljivost projektnih aktivnosti</w:t>
      </w:r>
      <w:bookmarkEnd w:id="19"/>
      <w:r w:rsidRPr="00B40F73">
        <w:rPr>
          <w:rFonts w:ascii="Times New Roman" w:hAnsi="Times New Roman"/>
          <w:sz w:val="24"/>
        </w:rPr>
        <w:t xml:space="preserve"> </w:t>
      </w:r>
    </w:p>
    <w:p w:rsidR="00C25AA8" w:rsidRPr="00A54C57" w:rsidRDefault="00C25AA8" w:rsidP="006155DF">
      <w:pPr>
        <w:widowControl w:val="0"/>
        <w:suppressAutoHyphens/>
        <w:jc w:val="both"/>
        <w:rPr>
          <w:lang w:val="hr-HR" w:eastAsia="lt-LT"/>
        </w:rPr>
      </w:pPr>
      <w:r w:rsidRPr="00DD2143">
        <w:rPr>
          <w:lang w:val="hr-HR" w:eastAsia="lt-LT"/>
        </w:rPr>
        <w:t>Sljedeće projektne aktivnosti su prihvatljive za kategorije projekata navedene u točki 3.1</w:t>
      </w:r>
      <w:r w:rsidR="00D3365D" w:rsidRPr="00A54C57">
        <w:rPr>
          <w:lang w:val="hr-HR" w:eastAsia="lt-LT"/>
        </w:rPr>
        <w:t>.1</w:t>
      </w:r>
      <w:r w:rsidRPr="00A54C57">
        <w:rPr>
          <w:lang w:val="hr-HR" w:eastAsia="lt-LT"/>
        </w:rPr>
        <w:t xml:space="preserve">: </w:t>
      </w:r>
    </w:p>
    <w:p w:rsidR="00C25AA8" w:rsidRPr="00A54C57" w:rsidRDefault="00C25AA8">
      <w:pPr>
        <w:widowControl w:val="0"/>
        <w:suppressAutoHyphens/>
        <w:spacing w:before="100" w:beforeAutospacing="1" w:after="100" w:afterAutospacing="1"/>
        <w:jc w:val="both"/>
        <w:rPr>
          <w:lang w:val="hr-HR" w:eastAsia="lt-LT"/>
        </w:rPr>
      </w:pPr>
      <w:r w:rsidRPr="00A54C57">
        <w:rPr>
          <w:lang w:val="hr-HR" w:eastAsia="lt-LT"/>
        </w:rPr>
        <w:t>- Izgradnja/dogradnja/obnova</w:t>
      </w:r>
      <w:r w:rsidRPr="00A54C57">
        <w:rPr>
          <w:vertAlign w:val="superscript"/>
          <w:lang w:val="hr-HR" w:eastAsia="lt-LT"/>
        </w:rPr>
        <w:footnoteReference w:id="29"/>
      </w:r>
      <w:r w:rsidRPr="00A54C57">
        <w:rPr>
          <w:lang w:val="hr-HR" w:eastAsia="lt-LT"/>
        </w:rPr>
        <w:t xml:space="preserve"> i </w:t>
      </w:r>
      <w:r w:rsidRPr="00A56F83">
        <w:rPr>
          <w:lang w:val="hr-HR" w:eastAsia="lt-LT"/>
        </w:rPr>
        <w:t>opremanje o</w:t>
      </w:r>
      <w:r w:rsidRPr="00A54C57">
        <w:rPr>
          <w:lang w:val="hr-HR" w:eastAsia="lt-LT"/>
        </w:rPr>
        <w:t>snovne infrastrukture unutar postojećih poduzetničkih zona</w:t>
      </w:r>
      <w:r w:rsidRPr="00A54C57">
        <w:rPr>
          <w:vertAlign w:val="superscript"/>
          <w:lang w:val="hr-HR" w:eastAsia="lt-LT"/>
        </w:rPr>
        <w:footnoteReference w:id="30"/>
      </w:r>
      <w:r w:rsidRPr="00A54C57">
        <w:rPr>
          <w:lang w:val="hr-HR" w:eastAsia="lt-LT"/>
        </w:rPr>
        <w:t xml:space="preserve"> što uključuje energetsku, komunalnu, prometnu i komunikacijsku infrastrukturu kojom se pridonosi privlačenju novih poduzetnika, osobito malih i srednjih poduzetnika (MSP) te stvaranju novih radnih mjesta i gdje nedostatak takve infrastrukture predstavlja zapreku razvoju malog i srednjeg poduzetništva (npr. narušava pristup ili funkcioniranje zone)</w:t>
      </w:r>
      <w:r w:rsidR="00B40F73">
        <w:rPr>
          <w:lang w:val="hr-HR" w:eastAsia="lt-LT"/>
        </w:rPr>
        <w:t>;</w:t>
      </w:r>
      <w:r w:rsidRPr="00A54C57">
        <w:rPr>
          <w:lang w:val="hr-HR" w:eastAsia="lt-LT"/>
        </w:rPr>
        <w:t xml:space="preserve"> </w:t>
      </w:r>
    </w:p>
    <w:p w:rsidR="00C25AA8" w:rsidRPr="00A54C57" w:rsidRDefault="00C25AA8" w:rsidP="00417C90">
      <w:pPr>
        <w:widowControl w:val="0"/>
        <w:suppressAutoHyphens/>
        <w:spacing w:before="100" w:beforeAutospacing="1" w:after="100" w:afterAutospacing="1"/>
        <w:jc w:val="both"/>
        <w:rPr>
          <w:lang w:val="hr-HR" w:eastAsia="lt-LT"/>
        </w:rPr>
      </w:pPr>
      <w:r w:rsidRPr="00A54C57">
        <w:rPr>
          <w:lang w:val="hr-HR" w:eastAsia="lt-LT"/>
        </w:rPr>
        <w:t xml:space="preserve">- Izgradnja/dogradnja/obnova i opremanje javne infrastrukture u službi razvojno-istraživačkih organizacija </w:t>
      </w:r>
      <w:r w:rsidR="00B40F73">
        <w:rPr>
          <w:lang w:val="hr-HR" w:eastAsia="lt-LT"/>
        </w:rPr>
        <w:t>i</w:t>
      </w:r>
      <w:r w:rsidR="007C04A5">
        <w:rPr>
          <w:lang w:val="hr-HR" w:eastAsia="lt-LT"/>
        </w:rPr>
        <w:t>li</w:t>
      </w:r>
      <w:r w:rsidR="00B40F73">
        <w:rPr>
          <w:lang w:val="hr-HR" w:eastAsia="lt-LT"/>
        </w:rPr>
        <w:t xml:space="preserve"> </w:t>
      </w:r>
      <w:r w:rsidR="007C04A5" w:rsidRPr="005A3520">
        <w:rPr>
          <w:lang w:val="hr-HR" w:eastAsia="lt-LT"/>
        </w:rPr>
        <w:t>v</w:t>
      </w:r>
      <w:r w:rsidR="00B40F73" w:rsidRPr="005A3520">
        <w:rPr>
          <w:lang w:val="hr-HR" w:eastAsia="lt-LT"/>
        </w:rPr>
        <w:t>isokih učilišta</w:t>
      </w:r>
      <w:r w:rsidR="00B40F73">
        <w:rPr>
          <w:lang w:val="hr-HR" w:eastAsia="lt-LT"/>
        </w:rPr>
        <w:t xml:space="preserve"> </w:t>
      </w:r>
      <w:r w:rsidRPr="00A54C57">
        <w:rPr>
          <w:lang w:val="hr-HR" w:eastAsia="lt-LT"/>
        </w:rPr>
        <w:t>koju koriste za razvoj svojih primarnih aktivnosti;</w:t>
      </w:r>
    </w:p>
    <w:p w:rsidR="00C25AA8" w:rsidRPr="00A54C57" w:rsidRDefault="00C25AA8">
      <w:pPr>
        <w:widowControl w:val="0"/>
        <w:tabs>
          <w:tab w:val="left" w:pos="0"/>
          <w:tab w:val="left" w:pos="851"/>
        </w:tabs>
        <w:suppressAutoHyphens/>
        <w:spacing w:before="100" w:beforeAutospacing="1" w:after="100" w:afterAutospacing="1"/>
        <w:jc w:val="both"/>
        <w:rPr>
          <w:lang w:val="hr-HR" w:eastAsia="lt-LT"/>
        </w:rPr>
      </w:pPr>
      <w:r w:rsidRPr="00A54C57">
        <w:rPr>
          <w:lang w:val="hr-HR" w:eastAsia="lt-LT"/>
        </w:rPr>
        <w:t xml:space="preserve">- Izgradnja/dogradnja/obnova i opremanje poduzetničkih potpornih institucija, gdje nedostatak kvalitetne poduzetničke infrastrukture predstavlja zapreku razvoju malog i srednjeg poduzetništva i stvaranju novih radnih mjesta; </w:t>
      </w:r>
    </w:p>
    <w:p w:rsidR="00C25AA8" w:rsidRPr="00A54C57" w:rsidRDefault="00C25AA8">
      <w:pPr>
        <w:widowControl w:val="0"/>
        <w:suppressAutoHyphens/>
        <w:spacing w:before="100" w:beforeAutospacing="1" w:after="100" w:afterAutospacing="1"/>
        <w:jc w:val="both"/>
        <w:rPr>
          <w:lang w:val="hr-HR" w:eastAsia="lt-LT"/>
        </w:rPr>
      </w:pPr>
      <w:r w:rsidRPr="00A54C57">
        <w:rPr>
          <w:lang w:val="hr-HR" w:eastAsia="lt-LT"/>
        </w:rPr>
        <w:t xml:space="preserve">- Izgradnja/dogradnja/obnova i opremanje javne turističke infrastrukture otvorene i dostupne javnosti na ne-diskrecijskoj osnovi, osobito one kojom se pridonosi produljivanju turističke sezone, razvoju selektivnih oblika turizma, raznolikosti turističke ponude, razvoju gospodarstva i stvaranju novih radnih mjesta; </w:t>
      </w:r>
    </w:p>
    <w:p w:rsidR="00C25AA8" w:rsidRPr="00A54C57" w:rsidRDefault="00C25AA8">
      <w:pPr>
        <w:widowControl w:val="0"/>
        <w:tabs>
          <w:tab w:val="left" w:pos="8789"/>
        </w:tabs>
        <w:suppressAutoHyphens/>
        <w:ind w:right="-188"/>
        <w:jc w:val="both"/>
        <w:rPr>
          <w:lang w:val="hr-HR" w:eastAsia="lt-LT"/>
        </w:rPr>
      </w:pPr>
      <w:r w:rsidRPr="00A54C57">
        <w:rPr>
          <w:lang w:val="hr-HR" w:eastAsia="lt-LT"/>
        </w:rPr>
        <w:t>- Izgradnja/dogradnja/obnova i opremanje javne turističke infrastrukture isključivo lokalnog karaktera, osobito one kojom se pridonosi produljivanju turističke sezone, razvoju selektivnih oblika turizma, raznolikosti turističke ponude, razvoju gospodarstva i stvaranju novih radnih mjesta;</w:t>
      </w:r>
    </w:p>
    <w:p w:rsidR="00C25AA8" w:rsidRPr="00A54C57" w:rsidRDefault="00C25AA8">
      <w:pPr>
        <w:widowControl w:val="0"/>
        <w:tabs>
          <w:tab w:val="left" w:pos="8789"/>
        </w:tabs>
        <w:suppressAutoHyphens/>
        <w:ind w:left="142" w:right="-188" w:hanging="142"/>
        <w:jc w:val="both"/>
        <w:rPr>
          <w:lang w:val="hr-HR" w:eastAsia="lt-LT"/>
        </w:rPr>
      </w:pPr>
    </w:p>
    <w:p w:rsidR="00C25AA8" w:rsidRPr="00A54C57" w:rsidRDefault="00C25AA8">
      <w:pPr>
        <w:widowControl w:val="0"/>
        <w:tabs>
          <w:tab w:val="left" w:pos="0"/>
          <w:tab w:val="left" w:pos="851"/>
        </w:tabs>
        <w:suppressAutoHyphens/>
        <w:ind w:right="-188"/>
        <w:jc w:val="both"/>
        <w:rPr>
          <w:lang w:val="hr-HR"/>
        </w:rPr>
      </w:pPr>
      <w:r w:rsidRPr="00A54C57">
        <w:rPr>
          <w:lang w:val="hr-HR"/>
        </w:rPr>
        <w:t>- Priprema zemljišta: Troškovi čišćenja i sanacije zemljišta (uključujući i rušenje zapuštene infrastrukture) prihvatljivi su kada su nužni za izgradnju, obnavljanje ili proširenje (materijalno poboljšanje) infrastrukture;</w:t>
      </w:r>
    </w:p>
    <w:p w:rsidR="00B40F73" w:rsidRDefault="00B40F73">
      <w:pPr>
        <w:widowControl w:val="0"/>
        <w:tabs>
          <w:tab w:val="left" w:pos="851"/>
        </w:tabs>
        <w:suppressAutoHyphens/>
        <w:ind w:right="-188"/>
        <w:jc w:val="both"/>
        <w:rPr>
          <w:lang w:val="hr-HR"/>
        </w:rPr>
      </w:pPr>
    </w:p>
    <w:p w:rsidR="00C25AA8" w:rsidRDefault="00B40F73" w:rsidP="00242889">
      <w:pPr>
        <w:widowControl w:val="0"/>
        <w:tabs>
          <w:tab w:val="left" w:pos="851"/>
        </w:tabs>
        <w:suppressAutoHyphens/>
        <w:ind w:right="-188"/>
        <w:jc w:val="both"/>
        <w:rPr>
          <w:lang w:val="hr-HR"/>
        </w:rPr>
      </w:pPr>
      <w:r w:rsidRPr="00833AB9">
        <w:rPr>
          <w:lang w:val="hr-HR"/>
        </w:rPr>
        <w:t>- Poboljšanje cestovne infrastrukture</w:t>
      </w:r>
      <w:r>
        <w:rPr>
          <w:lang w:val="hr-HR"/>
        </w:rPr>
        <w:t xml:space="preserve"> u službi jedne od gore navedenih kategorija projekata</w:t>
      </w:r>
      <w:r w:rsidRPr="00833AB9">
        <w:rPr>
          <w:lang w:val="hr-HR"/>
        </w:rPr>
        <w:t>, pod uvjetom da su u dizajn uključene autohtone biljne vrste i da se ne ugrožavaju koridori divljih životinja;</w:t>
      </w:r>
    </w:p>
    <w:p w:rsidR="00D81511" w:rsidRPr="00A54C57" w:rsidRDefault="00D81511" w:rsidP="00242889">
      <w:pPr>
        <w:widowControl w:val="0"/>
        <w:tabs>
          <w:tab w:val="left" w:pos="851"/>
        </w:tabs>
        <w:suppressAutoHyphens/>
        <w:ind w:right="-188"/>
        <w:jc w:val="both"/>
        <w:rPr>
          <w:lang w:val="hr-HR"/>
        </w:rPr>
      </w:pPr>
    </w:p>
    <w:p w:rsidR="00C25AA8" w:rsidRPr="00A54C57" w:rsidRDefault="00D81511">
      <w:pPr>
        <w:widowControl w:val="0"/>
        <w:tabs>
          <w:tab w:val="left" w:pos="0"/>
          <w:tab w:val="left" w:pos="851"/>
        </w:tabs>
        <w:suppressAutoHyphens/>
        <w:ind w:right="-188"/>
        <w:jc w:val="both"/>
        <w:rPr>
          <w:lang w:val="hr-HR"/>
        </w:rPr>
      </w:pPr>
      <w:r>
        <w:rPr>
          <w:lang w:val="hr-HR"/>
        </w:rPr>
        <w:t xml:space="preserve">- </w:t>
      </w:r>
      <w:r w:rsidR="00C25AA8" w:rsidRPr="00A54C57">
        <w:rPr>
          <w:lang w:val="hr-HR"/>
        </w:rPr>
        <w:t>Lokalna i prirodna obilježja – divlje životinje, vode, građevine u okruženju – trebaju se uzeti u obzir prilikom dizajniranja</w:t>
      </w:r>
      <w:r w:rsidR="00B40F73">
        <w:rPr>
          <w:lang w:val="hr-HR"/>
        </w:rPr>
        <w:t xml:space="preserve"> i izgradnje infrastrukture, a</w:t>
      </w:r>
      <w:r w:rsidR="00C25AA8" w:rsidRPr="00A54C57">
        <w:rPr>
          <w:lang w:val="hr-HR"/>
        </w:rPr>
        <w:t xml:space="preserve"> </w:t>
      </w:r>
      <w:r w:rsidR="00B40F73">
        <w:rPr>
          <w:lang w:val="hr-HR"/>
        </w:rPr>
        <w:t>u</w:t>
      </w:r>
      <w:r w:rsidR="00C25AA8" w:rsidRPr="00A54C57">
        <w:rPr>
          <w:lang w:val="hr-HR"/>
        </w:rPr>
        <w:t xml:space="preserve">ređenje okoliša treba uključivati autohtone biljne vrste; </w:t>
      </w:r>
    </w:p>
    <w:p w:rsidR="00C25AA8" w:rsidRPr="00833AB9" w:rsidRDefault="00C25AA8" w:rsidP="00242889">
      <w:pPr>
        <w:widowControl w:val="0"/>
        <w:tabs>
          <w:tab w:val="left" w:pos="142"/>
          <w:tab w:val="left" w:pos="851"/>
        </w:tabs>
        <w:suppressAutoHyphens/>
        <w:ind w:right="-188"/>
        <w:jc w:val="both"/>
        <w:rPr>
          <w:lang w:val="hr-HR"/>
        </w:rPr>
      </w:pPr>
    </w:p>
    <w:p w:rsidR="00C25AA8" w:rsidRPr="00DD2143" w:rsidRDefault="00C25AA8" w:rsidP="00242889">
      <w:pPr>
        <w:widowControl w:val="0"/>
        <w:tabs>
          <w:tab w:val="left" w:pos="284"/>
          <w:tab w:val="left" w:pos="851"/>
        </w:tabs>
        <w:suppressAutoHyphens/>
        <w:spacing w:line="360" w:lineRule="auto"/>
        <w:ind w:right="-188"/>
        <w:rPr>
          <w:lang w:val="hr-HR"/>
        </w:rPr>
      </w:pPr>
      <w:r w:rsidRPr="00833AB9">
        <w:rPr>
          <w:lang w:val="hr-HR"/>
        </w:rPr>
        <w:lastRenderedPageBreak/>
        <w:t>- Sigurnosna oprema mora biti energetski učinkovita i/ili koristiti obnovljive izvore energije;</w:t>
      </w:r>
    </w:p>
    <w:p w:rsidR="00CF1017" w:rsidRPr="00A54C57" w:rsidRDefault="00C25AA8" w:rsidP="00242889">
      <w:pPr>
        <w:widowControl w:val="0"/>
        <w:tabs>
          <w:tab w:val="left" w:pos="0"/>
          <w:tab w:val="left" w:pos="851"/>
        </w:tabs>
        <w:suppressAutoHyphens/>
        <w:spacing w:line="360" w:lineRule="auto"/>
        <w:ind w:right="-188"/>
        <w:rPr>
          <w:i/>
          <w:lang w:val="hr-HR" w:eastAsia="ro-RO"/>
        </w:rPr>
      </w:pPr>
      <w:r w:rsidRPr="00A54C57">
        <w:rPr>
          <w:lang w:val="hr-HR"/>
        </w:rPr>
        <w:t>- Prihvatljive aktivnosti kojima se promiče očuvanje okoliša</w:t>
      </w:r>
      <w:r w:rsidR="00690A2A">
        <w:rPr>
          <w:lang w:val="hr-HR"/>
        </w:rPr>
        <w:t>;</w:t>
      </w:r>
    </w:p>
    <w:p w:rsidR="00C25AA8" w:rsidRPr="00A54C57" w:rsidRDefault="00CF1017" w:rsidP="00242889">
      <w:pPr>
        <w:pStyle w:val="Odlomakpopisa"/>
        <w:widowControl w:val="0"/>
        <w:numPr>
          <w:ilvl w:val="0"/>
          <w:numId w:val="18"/>
        </w:numPr>
        <w:suppressAutoHyphens/>
        <w:ind w:left="142" w:right="-188" w:hanging="142"/>
        <w:rPr>
          <w:rFonts w:ascii="Times New Roman" w:hAnsi="Times New Roman"/>
          <w:sz w:val="24"/>
        </w:rPr>
      </w:pPr>
      <w:r w:rsidRPr="00A54C57">
        <w:rPr>
          <w:rFonts w:ascii="Times New Roman" w:hAnsi="Times New Roman"/>
          <w:sz w:val="24"/>
        </w:rPr>
        <w:t xml:space="preserve"> Aktivnosti upravljanja projektom;</w:t>
      </w:r>
    </w:p>
    <w:p w:rsidR="00242889" w:rsidRDefault="00C25AA8" w:rsidP="00242889">
      <w:pPr>
        <w:widowControl w:val="0"/>
        <w:suppressAutoHyphens/>
        <w:ind w:left="142" w:right="-188" w:hanging="142"/>
        <w:jc w:val="both"/>
        <w:rPr>
          <w:lang w:val="hr-HR" w:eastAsia="lt-LT"/>
        </w:rPr>
      </w:pPr>
      <w:r w:rsidRPr="00BC77A7">
        <w:rPr>
          <w:lang w:val="hr-HR" w:eastAsia="lt-LT"/>
        </w:rPr>
        <w:t>- Aktivnosti kojima se povećava učinak investicij</w:t>
      </w:r>
      <w:r w:rsidR="00A56F83" w:rsidRPr="00BC77A7">
        <w:rPr>
          <w:lang w:val="hr-HR" w:eastAsia="lt-LT"/>
        </w:rPr>
        <w:t xml:space="preserve">e u infrastrukturu </w:t>
      </w:r>
      <w:r w:rsidRPr="00BC77A7">
        <w:rPr>
          <w:lang w:val="hr-HR" w:eastAsia="lt-LT"/>
        </w:rPr>
        <w:t>kao što su npr</w:t>
      </w:r>
      <w:r w:rsidRPr="00BC77A7">
        <w:rPr>
          <w:i/>
          <w:lang w:val="hr-HR" w:eastAsia="lt-LT"/>
        </w:rPr>
        <w:t>.</w:t>
      </w:r>
      <w:r w:rsidRPr="00BC77A7">
        <w:rPr>
          <w:lang w:val="hr-HR" w:eastAsia="lt-LT"/>
        </w:rPr>
        <w:t xml:space="preserve"> </w:t>
      </w:r>
      <w:r w:rsidR="00A56F83" w:rsidRPr="00BC77A7">
        <w:rPr>
          <w:lang w:val="hr-HR" w:eastAsia="lt-LT"/>
        </w:rPr>
        <w:t xml:space="preserve">programi edukacije za poduzetnike, izrada </w:t>
      </w:r>
      <w:r w:rsidR="00A56F83" w:rsidRPr="00DF3C30">
        <w:rPr>
          <w:lang w:val="hr-HR" w:eastAsia="lt-LT"/>
        </w:rPr>
        <w:t>marketinških planova, izrada studija vezanih uz</w:t>
      </w:r>
      <w:r w:rsidR="00247DBF" w:rsidRPr="00DF3C30">
        <w:rPr>
          <w:lang w:val="hr-HR" w:eastAsia="lt-LT"/>
        </w:rPr>
        <w:t xml:space="preserve"> upravljanje novoizgrađenom/proširenom/obnovljenom infrastrukturom, </w:t>
      </w:r>
      <w:r w:rsidR="00A56F83" w:rsidRPr="00DF3C30">
        <w:rPr>
          <w:lang w:val="hr-HR" w:eastAsia="lt-LT"/>
        </w:rPr>
        <w:t>prijenos dobre prakse i znanja i sl.</w:t>
      </w:r>
      <w:r w:rsidR="00242889" w:rsidRPr="00DF3C30">
        <w:rPr>
          <w:lang w:val="hr-HR" w:eastAsia="lt-LT"/>
        </w:rPr>
        <w:t>;</w:t>
      </w:r>
    </w:p>
    <w:p w:rsidR="007E2517" w:rsidRDefault="007E2517" w:rsidP="00242889">
      <w:pPr>
        <w:widowControl w:val="0"/>
        <w:suppressAutoHyphens/>
        <w:ind w:left="142" w:right="-188" w:hanging="142"/>
        <w:jc w:val="both"/>
        <w:rPr>
          <w:i/>
          <w:lang w:val="hr-HR" w:eastAsia="lt-LT"/>
        </w:rPr>
      </w:pPr>
    </w:p>
    <w:p w:rsidR="007E2517" w:rsidRDefault="00C25AA8" w:rsidP="007E2517">
      <w:pPr>
        <w:suppressAutoHyphens/>
        <w:spacing w:line="276" w:lineRule="auto"/>
        <w:ind w:left="142" w:right="-188" w:hanging="142"/>
        <w:jc w:val="both"/>
        <w:rPr>
          <w:lang w:val="hr-HR" w:eastAsia="lt-LT"/>
        </w:rPr>
      </w:pPr>
      <w:r w:rsidRPr="00A54C57">
        <w:rPr>
          <w:lang w:val="hr-HR" w:eastAsia="lt-LT"/>
        </w:rPr>
        <w:t>- Sljedeće aktivnosti prihvatljive su samo u kombinaciji s jednom ili više gore navedenih aktivnosti:</w:t>
      </w:r>
    </w:p>
    <w:p w:rsidR="00A22732" w:rsidRDefault="000905BB" w:rsidP="007E2517">
      <w:pPr>
        <w:suppressAutoHyphens/>
        <w:spacing w:line="276" w:lineRule="auto"/>
        <w:ind w:left="567" w:right="-188" w:hanging="283"/>
        <w:jc w:val="both"/>
        <w:rPr>
          <w:i/>
          <w:lang w:val="hr-HR"/>
        </w:rPr>
      </w:pPr>
      <w:r>
        <w:rPr>
          <w:i/>
          <w:lang w:val="hr-HR"/>
        </w:rPr>
        <w:t>1</w:t>
      </w:r>
      <w:r w:rsidR="00C25AA8" w:rsidRPr="00A54C57">
        <w:rPr>
          <w:i/>
          <w:lang w:val="hr-HR"/>
        </w:rPr>
        <w:t>. Građevinski nadzor i kontrola;</w:t>
      </w:r>
    </w:p>
    <w:p w:rsidR="007E2517" w:rsidRDefault="00C25AA8" w:rsidP="007E2517">
      <w:pPr>
        <w:suppressAutoHyphens/>
        <w:spacing w:line="276" w:lineRule="auto"/>
        <w:ind w:left="567" w:right="-188" w:hanging="283"/>
        <w:jc w:val="both"/>
        <w:rPr>
          <w:i/>
          <w:lang w:val="hr-HR"/>
        </w:rPr>
      </w:pPr>
      <w:r w:rsidRPr="00A54C57">
        <w:rPr>
          <w:i/>
          <w:lang w:val="hr-HR"/>
        </w:rPr>
        <w:t>2. Čišćenje terena i priprema gradilišta;</w:t>
      </w:r>
    </w:p>
    <w:p w:rsidR="00C25AA8" w:rsidRPr="00A54C57" w:rsidRDefault="00C25AA8" w:rsidP="007E2517">
      <w:pPr>
        <w:suppressAutoHyphens/>
        <w:spacing w:line="276" w:lineRule="auto"/>
        <w:ind w:left="567" w:right="-188" w:hanging="283"/>
        <w:jc w:val="both"/>
        <w:rPr>
          <w:i/>
          <w:lang w:val="hr-HR"/>
        </w:rPr>
      </w:pPr>
      <w:r w:rsidRPr="00A54C57">
        <w:rPr>
          <w:i/>
          <w:lang w:val="hr-HR"/>
        </w:rPr>
        <w:t>3.  Izrada izvedbenog projekta.</w:t>
      </w:r>
    </w:p>
    <w:p w:rsidR="00C25AA8" w:rsidRPr="00A54C57" w:rsidRDefault="00C25AA8" w:rsidP="009B03A9">
      <w:pPr>
        <w:tabs>
          <w:tab w:val="left" w:pos="426"/>
          <w:tab w:val="left" w:pos="709"/>
        </w:tabs>
        <w:suppressAutoHyphens/>
        <w:ind w:left="426" w:hanging="568"/>
        <w:rPr>
          <w:lang w:val="hr-HR"/>
        </w:rPr>
      </w:pPr>
    </w:p>
    <w:p w:rsidR="00C25AA8" w:rsidRPr="00A54C57" w:rsidRDefault="00C25AA8" w:rsidP="009B03A9">
      <w:pPr>
        <w:tabs>
          <w:tab w:val="left" w:pos="0"/>
        </w:tabs>
        <w:suppressAutoHyphens/>
        <w:jc w:val="both"/>
        <w:rPr>
          <w:lang w:val="hr-HR"/>
        </w:rPr>
      </w:pPr>
      <w:r w:rsidRPr="00A54C57">
        <w:rPr>
          <w:lang w:val="hr-HR"/>
        </w:rPr>
        <w:t xml:space="preserve">Izgradnja, dogradnja, obnova i opremanje moraju biti provedeni u skladu s važećim nacionalnim zakonima i lokalnim propisima i biti u skladu s uobičajenom dobrom praksom i smjernicama koje se koriste u Republici Hrvatskoj. </w:t>
      </w:r>
    </w:p>
    <w:p w:rsidR="00C25AA8" w:rsidRPr="00A54C57" w:rsidRDefault="00C25AA8">
      <w:pPr>
        <w:widowControl w:val="0"/>
        <w:suppressAutoHyphens/>
        <w:jc w:val="both"/>
        <w:rPr>
          <w:lang w:val="hr-HR" w:eastAsia="lt-LT"/>
        </w:rPr>
      </w:pPr>
    </w:p>
    <w:p w:rsidR="00054415" w:rsidRDefault="00C25AA8" w:rsidP="00242889">
      <w:pPr>
        <w:pStyle w:val="Naslov2"/>
        <w:suppressAutoHyphens/>
        <w:rPr>
          <w:rFonts w:ascii="Times New Roman" w:hAnsi="Times New Roman"/>
          <w:sz w:val="24"/>
        </w:rPr>
      </w:pPr>
      <w:bookmarkStart w:id="20" w:name="_Toc373845583"/>
      <w:r w:rsidRPr="00A54C57">
        <w:rPr>
          <w:rFonts w:ascii="Times New Roman" w:hAnsi="Times New Roman"/>
          <w:sz w:val="24"/>
        </w:rPr>
        <w:t>Prihvatljivost troškova</w:t>
      </w:r>
      <w:bookmarkEnd w:id="20"/>
      <w:r w:rsidRPr="00A54C57">
        <w:rPr>
          <w:rFonts w:ascii="Times New Roman" w:hAnsi="Times New Roman"/>
          <w:sz w:val="24"/>
        </w:rPr>
        <w:t xml:space="preserve"> </w:t>
      </w:r>
    </w:p>
    <w:p w:rsidR="00C25AA8" w:rsidRPr="00A54C57" w:rsidRDefault="00C25AA8" w:rsidP="006155DF">
      <w:pPr>
        <w:widowControl w:val="0"/>
        <w:suppressAutoHyphens/>
        <w:jc w:val="both"/>
        <w:rPr>
          <w:lang w:val="hr-HR" w:eastAsia="lt-LT"/>
        </w:rPr>
      </w:pPr>
      <w:r w:rsidRPr="00A54C57">
        <w:rPr>
          <w:lang w:val="hr-HR" w:eastAsia="lt-LT"/>
        </w:rPr>
        <w:t>Proračun projekta mora biti realističan i troškovno učinkovit, tj. navedeni troškovi moraju biti nužni za ostvarivanje očekivanih izlaznih komponenti (</w:t>
      </w:r>
      <w:proofErr w:type="spellStart"/>
      <w:r w:rsidRPr="00A54C57">
        <w:rPr>
          <w:lang w:val="hr-HR" w:eastAsia="lt-LT"/>
        </w:rPr>
        <w:t>outputa</w:t>
      </w:r>
      <w:proofErr w:type="spellEnd"/>
      <w:r w:rsidRPr="00A54C57">
        <w:rPr>
          <w:lang w:val="hr-HR" w:eastAsia="lt-LT"/>
        </w:rPr>
        <w:t xml:space="preserve">) i rezultata </w:t>
      </w:r>
      <w:r w:rsidR="00A56F83">
        <w:rPr>
          <w:lang w:val="hr-HR" w:eastAsia="lt-LT"/>
        </w:rPr>
        <w:t xml:space="preserve">kao </w:t>
      </w:r>
      <w:r w:rsidRPr="00A54C57">
        <w:rPr>
          <w:lang w:val="hr-HR" w:eastAsia="lt-LT"/>
        </w:rPr>
        <w:t>i temeljeni na tržišnim cijenama.</w:t>
      </w:r>
    </w:p>
    <w:p w:rsidR="00C25AA8" w:rsidRPr="00A54C57" w:rsidRDefault="00C25AA8" w:rsidP="006155DF">
      <w:pPr>
        <w:widowControl w:val="0"/>
        <w:suppressAutoHyphens/>
        <w:rPr>
          <w:lang w:val="hr-HR"/>
        </w:rPr>
      </w:pPr>
    </w:p>
    <w:p w:rsidR="00C25AA8" w:rsidRPr="00A54C57" w:rsidRDefault="00C25AA8">
      <w:pPr>
        <w:widowControl w:val="0"/>
        <w:suppressAutoHyphens/>
        <w:rPr>
          <w:lang w:val="hr-HR"/>
        </w:rPr>
      </w:pPr>
      <w:r w:rsidRPr="00A54C57">
        <w:rPr>
          <w:lang w:val="hr-HR"/>
        </w:rPr>
        <w:t xml:space="preserve">Da </w:t>
      </w:r>
      <w:r w:rsidR="00700EF0" w:rsidRPr="00A54C57">
        <w:rPr>
          <w:lang w:val="hr-HR"/>
        </w:rPr>
        <w:t xml:space="preserve">bi </w:t>
      </w:r>
      <w:r w:rsidRPr="00A54C57">
        <w:rPr>
          <w:lang w:val="hr-HR"/>
        </w:rPr>
        <w:t>bili prihvatljivi, troškovi moraj</w:t>
      </w:r>
      <w:r w:rsidR="002B47E4" w:rsidRPr="00A54C57">
        <w:rPr>
          <w:lang w:val="hr-HR"/>
        </w:rPr>
        <w:t xml:space="preserve">u zadovoljiti sljedeće uvjete: </w:t>
      </w:r>
    </w:p>
    <w:p w:rsidR="00C25AA8" w:rsidRDefault="00C25AA8">
      <w:pPr>
        <w:widowControl w:val="0"/>
        <w:numPr>
          <w:ilvl w:val="0"/>
          <w:numId w:val="4"/>
        </w:numPr>
        <w:suppressAutoHyphens/>
        <w:autoSpaceDE w:val="0"/>
        <w:autoSpaceDN w:val="0"/>
        <w:adjustRightInd w:val="0"/>
        <w:ind w:left="714" w:hanging="357"/>
        <w:jc w:val="both"/>
        <w:rPr>
          <w:lang w:val="hr-HR" w:eastAsia="ro-RO"/>
        </w:rPr>
      </w:pPr>
      <w:r w:rsidRPr="00A54C57">
        <w:rPr>
          <w:lang w:val="hr-HR" w:eastAsia="ro-RO"/>
        </w:rPr>
        <w:t>odnose se na predloženi projekt;</w:t>
      </w:r>
    </w:p>
    <w:p w:rsidR="004906A1" w:rsidRPr="00A54C57" w:rsidRDefault="004906A1">
      <w:pPr>
        <w:widowControl w:val="0"/>
        <w:numPr>
          <w:ilvl w:val="0"/>
          <w:numId w:val="4"/>
        </w:numPr>
        <w:suppressAutoHyphens/>
        <w:autoSpaceDE w:val="0"/>
        <w:autoSpaceDN w:val="0"/>
        <w:adjustRightInd w:val="0"/>
        <w:ind w:left="714" w:hanging="357"/>
        <w:jc w:val="both"/>
        <w:rPr>
          <w:lang w:val="hr-HR" w:eastAsia="ro-RO"/>
        </w:rPr>
      </w:pPr>
      <w:r>
        <w:rPr>
          <w:lang w:val="hr-HR" w:eastAsia="ro-RO"/>
        </w:rPr>
        <w:t>odnose se na prihvatljiv tip projektnih aktivnosti/elemenata;</w:t>
      </w:r>
    </w:p>
    <w:p w:rsidR="00C25AA8" w:rsidRPr="00242889" w:rsidRDefault="00242889" w:rsidP="00242889">
      <w:pPr>
        <w:widowControl w:val="0"/>
        <w:numPr>
          <w:ilvl w:val="0"/>
          <w:numId w:val="4"/>
        </w:numPr>
        <w:suppressAutoHyphens/>
        <w:autoSpaceDE w:val="0"/>
        <w:autoSpaceDN w:val="0"/>
        <w:adjustRightInd w:val="0"/>
        <w:ind w:left="714" w:hanging="357"/>
        <w:jc w:val="both"/>
        <w:rPr>
          <w:lang w:val="hr-HR" w:eastAsia="ro-RO"/>
        </w:rPr>
      </w:pPr>
      <w:r w:rsidRPr="00A54C57">
        <w:rPr>
          <w:lang w:val="hr-HR" w:eastAsia="ro-RO"/>
        </w:rPr>
        <w:t>ne spadaju niti u jednu od kategorija neprihvatljivih troškova (točka 3.3.2);</w:t>
      </w:r>
      <w:r w:rsidR="00C25AA8" w:rsidRPr="00242889">
        <w:rPr>
          <w:lang w:val="hr-HR" w:eastAsia="ro-RO"/>
        </w:rPr>
        <w:t xml:space="preserve"> </w:t>
      </w:r>
    </w:p>
    <w:p w:rsidR="00C25AA8" w:rsidRPr="00B53F5E" w:rsidRDefault="00C25AA8">
      <w:pPr>
        <w:widowControl w:val="0"/>
        <w:numPr>
          <w:ilvl w:val="0"/>
          <w:numId w:val="4"/>
        </w:numPr>
        <w:suppressAutoHyphens/>
        <w:autoSpaceDE w:val="0"/>
        <w:autoSpaceDN w:val="0"/>
        <w:adjustRightInd w:val="0"/>
        <w:ind w:left="714" w:hanging="357"/>
        <w:jc w:val="both"/>
        <w:rPr>
          <w:lang w:val="hr-HR" w:eastAsia="ro-RO"/>
        </w:rPr>
      </w:pPr>
      <w:r w:rsidRPr="00A54C57">
        <w:rPr>
          <w:lang w:val="hr-HR" w:eastAsia="ro-RO"/>
        </w:rPr>
        <w:t xml:space="preserve">uvažavaju najveći mogući postotak prihvatljivih </w:t>
      </w:r>
      <w:r w:rsidRPr="00B53F5E">
        <w:rPr>
          <w:lang w:val="hr-HR" w:eastAsia="ro-RO"/>
        </w:rPr>
        <w:t>troškova (</w:t>
      </w:r>
      <w:r w:rsidR="00F21D12" w:rsidRPr="00B53F5E">
        <w:rPr>
          <w:lang w:val="hr-HR" w:eastAsia="ro-RO"/>
        </w:rPr>
        <w:t>točka 1.5</w:t>
      </w:r>
      <w:r w:rsidRPr="00B53F5E">
        <w:rPr>
          <w:lang w:val="hr-HR" w:eastAsia="ro-RO"/>
        </w:rPr>
        <w:t xml:space="preserve">); </w:t>
      </w:r>
    </w:p>
    <w:p w:rsidR="00C25AA8" w:rsidRPr="00A54C57" w:rsidRDefault="00C25AA8">
      <w:pPr>
        <w:widowControl w:val="0"/>
        <w:numPr>
          <w:ilvl w:val="0"/>
          <w:numId w:val="4"/>
        </w:numPr>
        <w:suppressAutoHyphens/>
        <w:autoSpaceDE w:val="0"/>
        <w:autoSpaceDN w:val="0"/>
        <w:adjustRightInd w:val="0"/>
        <w:ind w:left="714" w:hanging="357"/>
        <w:jc w:val="both"/>
        <w:rPr>
          <w:lang w:val="hr-HR" w:eastAsia="ro-RO"/>
        </w:rPr>
      </w:pPr>
      <w:r w:rsidRPr="00A54C57">
        <w:rPr>
          <w:lang w:val="hr-HR" w:eastAsia="ro-RO"/>
        </w:rPr>
        <w:t xml:space="preserve">troškovno su učinkoviti, tj. potrebni </w:t>
      </w:r>
      <w:r w:rsidR="00700EF0" w:rsidRPr="00A54C57">
        <w:rPr>
          <w:lang w:val="hr-HR" w:eastAsia="ro-RO"/>
        </w:rPr>
        <w:t xml:space="preserve">i </w:t>
      </w:r>
      <w:r w:rsidRPr="00A54C57">
        <w:rPr>
          <w:lang w:val="hr-HR" w:eastAsia="ro-RO"/>
        </w:rPr>
        <w:t>nužni kako bi se očekivane izlazne komponente (</w:t>
      </w:r>
      <w:proofErr w:type="spellStart"/>
      <w:r w:rsidRPr="00A54C57">
        <w:rPr>
          <w:lang w:val="hr-HR" w:eastAsia="ro-RO"/>
        </w:rPr>
        <w:t>outputi</w:t>
      </w:r>
      <w:proofErr w:type="spellEnd"/>
      <w:r w:rsidRPr="00A54C57">
        <w:rPr>
          <w:lang w:val="hr-HR" w:eastAsia="ro-RO"/>
        </w:rPr>
        <w:t>) i rezultati proizveli i bili u skladu s tržišnim cijenama;</w:t>
      </w:r>
    </w:p>
    <w:p w:rsidR="00C25AA8" w:rsidRDefault="00C25AA8">
      <w:pPr>
        <w:widowControl w:val="0"/>
        <w:numPr>
          <w:ilvl w:val="0"/>
          <w:numId w:val="4"/>
        </w:numPr>
        <w:suppressAutoHyphens/>
        <w:autoSpaceDE w:val="0"/>
        <w:autoSpaceDN w:val="0"/>
        <w:adjustRightInd w:val="0"/>
        <w:ind w:left="714" w:hanging="357"/>
        <w:jc w:val="both"/>
        <w:rPr>
          <w:lang w:val="hr-HR" w:eastAsia="ro-RO"/>
        </w:rPr>
      </w:pPr>
      <w:r w:rsidRPr="00A54C57">
        <w:rPr>
          <w:lang w:val="hr-HR" w:eastAsia="ro-RO"/>
        </w:rPr>
        <w:t>nastali su poštu</w:t>
      </w:r>
      <w:r w:rsidRPr="00B53F5E">
        <w:rPr>
          <w:lang w:val="hr-HR" w:eastAsia="ro-RO"/>
        </w:rPr>
        <w:t>jući propise iz točke 8</w:t>
      </w:r>
      <w:r w:rsidR="00F21D12" w:rsidRPr="00B53F5E">
        <w:rPr>
          <w:lang w:val="hr-HR" w:eastAsia="ro-RO"/>
        </w:rPr>
        <w:t>.</w:t>
      </w:r>
      <w:r w:rsidRPr="00B53F5E">
        <w:rPr>
          <w:lang w:val="hr-HR" w:eastAsia="ro-RO"/>
        </w:rPr>
        <w:t xml:space="preserve">, a osobito Zakon o javnoj nabavi ili poštujući </w:t>
      </w:r>
      <w:r w:rsidRPr="00B7718C">
        <w:rPr>
          <w:lang w:val="hr-HR" w:eastAsia="ro-RO"/>
        </w:rPr>
        <w:t xml:space="preserve">postupke javne nabave za </w:t>
      </w:r>
      <w:r w:rsidR="007C223D">
        <w:rPr>
          <w:lang w:val="hr-HR" w:eastAsia="ro-RO"/>
        </w:rPr>
        <w:t xml:space="preserve">entitete koji nisu obveznici </w:t>
      </w:r>
      <w:r w:rsidRPr="00B7718C">
        <w:rPr>
          <w:lang w:val="hr-HR" w:eastAsia="ro-RO"/>
        </w:rPr>
        <w:t>Zakona o javnoj nabavi (Prilog 5</w:t>
      </w:r>
      <w:r w:rsidR="00B449CF" w:rsidRPr="004D56CB">
        <w:rPr>
          <w:lang w:val="hr-HR" w:eastAsia="ro-RO"/>
        </w:rPr>
        <w:t>.</w:t>
      </w:r>
      <w:r w:rsidRPr="004D56CB">
        <w:rPr>
          <w:lang w:val="hr-HR" w:eastAsia="ro-RO"/>
        </w:rPr>
        <w:t>);</w:t>
      </w:r>
    </w:p>
    <w:p w:rsidR="000905BB" w:rsidRPr="003D6EFA" w:rsidRDefault="000905BB">
      <w:pPr>
        <w:widowControl w:val="0"/>
        <w:numPr>
          <w:ilvl w:val="0"/>
          <w:numId w:val="4"/>
        </w:numPr>
        <w:suppressAutoHyphens/>
        <w:autoSpaceDE w:val="0"/>
        <w:autoSpaceDN w:val="0"/>
        <w:adjustRightInd w:val="0"/>
        <w:ind w:left="714" w:hanging="357"/>
        <w:jc w:val="both"/>
        <w:rPr>
          <w:lang w:val="hr-HR" w:eastAsia="ro-RO"/>
        </w:rPr>
      </w:pPr>
      <w:r w:rsidRPr="003D6EFA">
        <w:rPr>
          <w:lang w:val="hr-HR" w:eastAsia="ro-RO"/>
        </w:rPr>
        <w:t>prihvatljivi projektni troškovi</w:t>
      </w:r>
      <w:r w:rsidRPr="008D5C4C">
        <w:rPr>
          <w:lang w:val="hr-HR" w:eastAsia="ro-RO"/>
        </w:rPr>
        <w:t xml:space="preserve"> nisu nas</w:t>
      </w:r>
      <w:r w:rsidR="00B6307C" w:rsidRPr="00A933D7">
        <w:rPr>
          <w:lang w:val="hr-HR" w:eastAsia="ro-RO"/>
        </w:rPr>
        <w:t xml:space="preserve">tali prije datuma potpisivanja </w:t>
      </w:r>
      <w:r w:rsidR="00B6307C" w:rsidRPr="008361D0">
        <w:rPr>
          <w:lang w:val="hr-HR" w:eastAsia="ro-RO"/>
        </w:rPr>
        <w:t>u</w:t>
      </w:r>
      <w:r w:rsidRPr="008361D0">
        <w:rPr>
          <w:lang w:val="hr-HR" w:eastAsia="ro-RO"/>
        </w:rPr>
        <w:t xml:space="preserve">govora o </w:t>
      </w:r>
      <w:r w:rsidR="008478CC">
        <w:rPr>
          <w:lang w:val="hr-HR"/>
        </w:rPr>
        <w:t xml:space="preserve">dodjeli </w:t>
      </w:r>
      <w:r w:rsidR="008478CC" w:rsidRPr="009D2275">
        <w:rPr>
          <w:lang w:val="hr-HR" w:eastAsia="ro-RO"/>
        </w:rPr>
        <w:t>bespovratnih sredstava</w:t>
      </w:r>
      <w:r w:rsidRPr="003D6EFA">
        <w:rPr>
          <w:lang w:val="hr-HR" w:eastAsia="ro-RO"/>
        </w:rPr>
        <w:t>;</w:t>
      </w:r>
    </w:p>
    <w:p w:rsidR="00C25AA8" w:rsidRPr="00A54C57" w:rsidRDefault="000905BB">
      <w:pPr>
        <w:widowControl w:val="0"/>
        <w:numPr>
          <w:ilvl w:val="0"/>
          <w:numId w:val="4"/>
        </w:numPr>
        <w:suppressAutoHyphens/>
        <w:autoSpaceDE w:val="0"/>
        <w:autoSpaceDN w:val="0"/>
        <w:adjustRightInd w:val="0"/>
        <w:ind w:left="714" w:hanging="357"/>
        <w:jc w:val="both"/>
        <w:rPr>
          <w:rFonts w:ascii="Arial" w:hAnsi="Arial"/>
          <w:sz w:val="20"/>
          <w:lang w:val="hr-HR" w:eastAsia="ro-RO"/>
        </w:rPr>
      </w:pPr>
      <w:r>
        <w:rPr>
          <w:lang w:val="hr-HR" w:eastAsia="ro-RO"/>
        </w:rPr>
        <w:t>p</w:t>
      </w:r>
      <w:r w:rsidR="00C25AA8" w:rsidRPr="00A54C57">
        <w:rPr>
          <w:lang w:val="hr-HR" w:eastAsia="ro-RO"/>
        </w:rPr>
        <w:t xml:space="preserve">rihvatljivi projektni troškovi mogu nastati najkasnije </w:t>
      </w:r>
      <w:r w:rsidR="00C25AA8" w:rsidRPr="00B53F5E">
        <w:rPr>
          <w:lang w:val="hr-HR" w:eastAsia="ro-RO"/>
        </w:rPr>
        <w:t xml:space="preserve">do 30. </w:t>
      </w:r>
      <w:r w:rsidR="00896514" w:rsidRPr="00B53F5E">
        <w:rPr>
          <w:lang w:val="hr-HR" w:eastAsia="ro-RO"/>
        </w:rPr>
        <w:t>rujna</w:t>
      </w:r>
      <w:r w:rsidR="00C25AA8" w:rsidRPr="00B53F5E">
        <w:rPr>
          <w:lang w:val="hr-HR" w:eastAsia="ro-RO"/>
        </w:rPr>
        <w:t xml:space="preserve"> 2016. godine</w:t>
      </w:r>
      <w:r w:rsidR="00C25AA8" w:rsidRPr="00A54C57">
        <w:rPr>
          <w:lang w:val="hr-HR" w:eastAsia="ro-RO"/>
        </w:rPr>
        <w:t xml:space="preserve">. </w:t>
      </w:r>
    </w:p>
    <w:p w:rsidR="00C25AA8" w:rsidRPr="00A54C57" w:rsidRDefault="00C25AA8">
      <w:pPr>
        <w:widowControl w:val="0"/>
        <w:suppressAutoHyphens/>
        <w:autoSpaceDE w:val="0"/>
        <w:autoSpaceDN w:val="0"/>
        <w:adjustRightInd w:val="0"/>
        <w:rPr>
          <w:lang w:val="hr-HR"/>
        </w:rPr>
      </w:pPr>
    </w:p>
    <w:p w:rsidR="00C25AA8" w:rsidRPr="00A54C57" w:rsidRDefault="00C25AA8">
      <w:pPr>
        <w:widowControl w:val="0"/>
        <w:suppressAutoHyphens/>
        <w:autoSpaceDE w:val="0"/>
        <w:autoSpaceDN w:val="0"/>
        <w:adjustRightInd w:val="0"/>
        <w:rPr>
          <w:lang w:val="hr-HR"/>
        </w:rPr>
      </w:pPr>
    </w:p>
    <w:p w:rsidR="00054415" w:rsidRPr="00B53F5E" w:rsidRDefault="00C25AA8" w:rsidP="00242889">
      <w:pPr>
        <w:pStyle w:val="Naslov3"/>
        <w:suppressAutoHyphens/>
        <w:rPr>
          <w:rFonts w:ascii="Times New Roman" w:hAnsi="Times New Roman"/>
          <w:i w:val="0"/>
          <w:sz w:val="24"/>
        </w:rPr>
      </w:pPr>
      <w:bookmarkStart w:id="21" w:name="_Toc373845584"/>
      <w:r w:rsidRPr="00B53F5E">
        <w:rPr>
          <w:rFonts w:ascii="Times New Roman" w:hAnsi="Times New Roman"/>
          <w:i w:val="0"/>
          <w:sz w:val="24"/>
        </w:rPr>
        <w:t>Prihvatljive kategorije troškova</w:t>
      </w:r>
      <w:bookmarkEnd w:id="21"/>
    </w:p>
    <w:p w:rsidR="00054415" w:rsidRDefault="00C25AA8" w:rsidP="00242889">
      <w:pPr>
        <w:widowControl w:val="0"/>
        <w:suppressAutoHyphens/>
        <w:jc w:val="both"/>
        <w:rPr>
          <w:lang w:val="hr-HR"/>
        </w:rPr>
      </w:pPr>
      <w:r w:rsidRPr="00A54C57">
        <w:rPr>
          <w:lang w:val="hr-HR"/>
        </w:rPr>
        <w:t xml:space="preserve">Prihvatljivima će se smatrati oni troškovi koji se direktno tiču provođenja projektnih </w:t>
      </w:r>
      <w:r w:rsidR="00242889">
        <w:rPr>
          <w:lang w:val="hr-HR"/>
        </w:rPr>
        <w:t>elemenata</w:t>
      </w:r>
      <w:r w:rsidR="00D81511">
        <w:rPr>
          <w:lang w:val="hr-HR"/>
        </w:rPr>
        <w:t>/</w:t>
      </w:r>
      <w:r w:rsidRPr="00A54C57">
        <w:rPr>
          <w:lang w:val="hr-HR"/>
        </w:rPr>
        <w:t xml:space="preserve">aktivnosti i koji ne spadaju u neprihvatljive kategorije troškova </w:t>
      </w:r>
      <w:r w:rsidR="00242889">
        <w:rPr>
          <w:lang w:val="hr-HR"/>
        </w:rPr>
        <w:t xml:space="preserve">sukladno </w:t>
      </w:r>
      <w:r w:rsidR="00242889" w:rsidRPr="001B54AE">
        <w:rPr>
          <w:lang w:val="hr-HR"/>
        </w:rPr>
        <w:t>točki</w:t>
      </w:r>
      <w:r w:rsidR="004906A1" w:rsidRPr="001B54AE">
        <w:rPr>
          <w:lang w:val="hr-HR"/>
        </w:rPr>
        <w:t xml:space="preserve"> </w:t>
      </w:r>
      <w:r w:rsidR="004906A1" w:rsidRPr="009A2DC4">
        <w:rPr>
          <w:lang w:val="hr-HR"/>
        </w:rPr>
        <w:t xml:space="preserve"> </w:t>
      </w:r>
      <w:r w:rsidR="004906A1" w:rsidRPr="001B54AE">
        <w:rPr>
          <w:lang w:val="hr-HR"/>
        </w:rPr>
        <w:t>3.3.2.</w:t>
      </w:r>
      <w:r w:rsidR="004906A1">
        <w:rPr>
          <w:lang w:val="hr-HR"/>
        </w:rPr>
        <w:t xml:space="preserve"> </w:t>
      </w:r>
    </w:p>
    <w:p w:rsidR="00C25AA8" w:rsidRPr="00C86700" w:rsidRDefault="00C25AA8">
      <w:pPr>
        <w:widowControl w:val="0"/>
        <w:suppressAutoHyphens/>
        <w:rPr>
          <w:lang w:val="hr-HR"/>
        </w:rPr>
      </w:pPr>
    </w:p>
    <w:p w:rsidR="00C25AA8" w:rsidRPr="0011494C" w:rsidRDefault="00C25AA8">
      <w:pPr>
        <w:widowControl w:val="0"/>
        <w:suppressAutoHyphens/>
        <w:rPr>
          <w:lang w:val="hr-HR"/>
        </w:rPr>
      </w:pPr>
      <w:r w:rsidRPr="00AD7B18">
        <w:rPr>
          <w:lang w:val="hr-HR"/>
        </w:rPr>
        <w:t xml:space="preserve">To mogu biti </w:t>
      </w:r>
      <w:r w:rsidRPr="0011494C">
        <w:rPr>
          <w:b/>
          <w:u w:val="single"/>
          <w:lang w:val="hr-HR"/>
        </w:rPr>
        <w:t>na primjer</w:t>
      </w:r>
      <w:r w:rsidRPr="0011494C">
        <w:rPr>
          <w:lang w:val="hr-HR"/>
        </w:rPr>
        <w:t xml:space="preserve"> sljedeće kategorije troškova: </w:t>
      </w:r>
    </w:p>
    <w:p w:rsidR="00C25AA8" w:rsidRPr="00AD7B18" w:rsidRDefault="00C25AA8">
      <w:pPr>
        <w:widowControl w:val="0"/>
        <w:numPr>
          <w:ilvl w:val="0"/>
          <w:numId w:val="18"/>
        </w:numPr>
        <w:suppressAutoHyphens/>
        <w:ind w:left="714" w:hanging="357"/>
        <w:contextualSpacing/>
        <w:jc w:val="both"/>
        <w:rPr>
          <w:lang w:val="hr-HR" w:eastAsia="ro-RO"/>
        </w:rPr>
      </w:pPr>
      <w:r w:rsidRPr="00C86700">
        <w:rPr>
          <w:lang w:val="hr-HR" w:eastAsia="ro-RO"/>
        </w:rPr>
        <w:t>Izgradnja, obnavljanje ili proširenje građevina, prostorija i pratećih obje</w:t>
      </w:r>
      <w:r w:rsidRPr="00AD7B18">
        <w:rPr>
          <w:lang w:val="hr-HR" w:eastAsia="ro-RO"/>
        </w:rPr>
        <w:t xml:space="preserve">kata, </w:t>
      </w:r>
      <w:r w:rsidRPr="00AD7B18">
        <w:rPr>
          <w:lang w:val="hr-HR" w:eastAsia="ro-RO"/>
        </w:rPr>
        <w:lastRenderedPageBreak/>
        <w:t>uključujući i komunalnu infrastrukturu;</w:t>
      </w:r>
    </w:p>
    <w:p w:rsidR="00C25AA8" w:rsidRPr="00336DA1" w:rsidRDefault="00C25AA8">
      <w:pPr>
        <w:widowControl w:val="0"/>
        <w:numPr>
          <w:ilvl w:val="0"/>
          <w:numId w:val="18"/>
        </w:numPr>
        <w:suppressAutoHyphens/>
        <w:autoSpaceDE w:val="0"/>
        <w:autoSpaceDN w:val="0"/>
        <w:adjustRightInd w:val="0"/>
        <w:ind w:left="714" w:hanging="357"/>
        <w:contextualSpacing/>
        <w:jc w:val="both"/>
        <w:rPr>
          <w:lang w:val="hr-HR" w:eastAsia="ro-RO"/>
        </w:rPr>
      </w:pPr>
      <w:r w:rsidRPr="00336DA1">
        <w:rPr>
          <w:lang w:val="hr-HR" w:eastAsia="ro-RO"/>
        </w:rPr>
        <w:t>Troškovi pripreme zemljišta, postavljanje ograde i uređenja okoliša;</w:t>
      </w:r>
    </w:p>
    <w:p w:rsidR="00C25AA8" w:rsidRDefault="00C25AA8">
      <w:pPr>
        <w:widowControl w:val="0"/>
        <w:numPr>
          <w:ilvl w:val="0"/>
          <w:numId w:val="18"/>
        </w:numPr>
        <w:suppressAutoHyphens/>
        <w:autoSpaceDE w:val="0"/>
        <w:autoSpaceDN w:val="0"/>
        <w:adjustRightInd w:val="0"/>
        <w:ind w:left="714" w:hanging="357"/>
        <w:contextualSpacing/>
        <w:jc w:val="both"/>
        <w:rPr>
          <w:lang w:val="hr-HR" w:eastAsia="ro-RO"/>
        </w:rPr>
      </w:pPr>
      <w:r w:rsidRPr="0060589D">
        <w:rPr>
          <w:lang w:val="hr-HR" w:eastAsia="ro-RO"/>
        </w:rPr>
        <w:t xml:space="preserve">Troškovi korištenja uređaja, aparata i opreme u mjeri i za potrebe provedbe </w:t>
      </w:r>
      <w:r w:rsidRPr="00E87AAA">
        <w:rPr>
          <w:lang w:val="hr-HR" w:eastAsia="ro-RO"/>
        </w:rPr>
        <w:t xml:space="preserve">projekta; </w:t>
      </w:r>
      <w:r w:rsidR="00700EF0" w:rsidRPr="00E87AAA">
        <w:rPr>
          <w:lang w:val="hr-HR" w:eastAsia="ro-RO"/>
        </w:rPr>
        <w:t xml:space="preserve">ukoliko </w:t>
      </w:r>
      <w:r w:rsidRPr="00D36BAF">
        <w:rPr>
          <w:lang w:val="hr-HR" w:eastAsia="ro-RO"/>
        </w:rPr>
        <w:t xml:space="preserve">ti uređaji, aparati i oprema nisu u cijelosti korišteni za potrebe projekta, </w:t>
      </w:r>
      <w:r w:rsidRPr="00A21308">
        <w:rPr>
          <w:lang w:val="hr-HR" w:eastAsia="ro-RO"/>
        </w:rPr>
        <w:t>priznaje se samo amortizirana vrijednost koja odgovara vremenu kada su korišteni za projekt, izračunata na temel</w:t>
      </w:r>
      <w:r w:rsidR="00CF1017" w:rsidRPr="00833AB9">
        <w:rPr>
          <w:lang w:val="hr-HR" w:eastAsia="ro-RO"/>
        </w:rPr>
        <w:t>ju dobre računovodstvene prakse;</w:t>
      </w:r>
    </w:p>
    <w:p w:rsidR="0059362C" w:rsidRPr="000433F3" w:rsidRDefault="003C113A">
      <w:pPr>
        <w:widowControl w:val="0"/>
        <w:numPr>
          <w:ilvl w:val="0"/>
          <w:numId w:val="18"/>
        </w:numPr>
        <w:suppressAutoHyphens/>
        <w:autoSpaceDE w:val="0"/>
        <w:autoSpaceDN w:val="0"/>
        <w:adjustRightInd w:val="0"/>
        <w:contextualSpacing/>
        <w:jc w:val="both"/>
        <w:rPr>
          <w:lang w:val="hr-HR" w:eastAsia="ro-RO"/>
        </w:rPr>
      </w:pPr>
      <w:r w:rsidRPr="000433F3">
        <w:rPr>
          <w:lang w:val="hr-HR" w:eastAsia="ro-RO"/>
        </w:rPr>
        <w:t xml:space="preserve">Troškovi </w:t>
      </w:r>
      <w:r w:rsidR="00BC77A7" w:rsidRPr="000433F3">
        <w:rPr>
          <w:lang w:val="hr-HR" w:eastAsia="ro-RO"/>
        </w:rPr>
        <w:t xml:space="preserve">vezani uz </w:t>
      </w:r>
      <w:r w:rsidR="00BC77A7" w:rsidRPr="000433F3">
        <w:rPr>
          <w:lang w:val="hr-HR" w:eastAsia="lt-LT"/>
        </w:rPr>
        <w:t>povećanje učinka investicije u infrastrukturu kao što su npr</w:t>
      </w:r>
      <w:r w:rsidR="00BC77A7" w:rsidRPr="000433F3">
        <w:rPr>
          <w:i/>
          <w:lang w:val="hr-HR" w:eastAsia="lt-LT"/>
        </w:rPr>
        <w:t>.</w:t>
      </w:r>
      <w:r w:rsidR="00BC77A7" w:rsidRPr="000433F3">
        <w:rPr>
          <w:lang w:val="hr-HR" w:eastAsia="lt-LT"/>
        </w:rPr>
        <w:t xml:space="preserve"> programi edukacije za poduzetnike, izrada marketinških planova, izrada studija vezanih uz</w:t>
      </w:r>
      <w:r w:rsidR="000433F3" w:rsidRPr="000433F3">
        <w:rPr>
          <w:lang w:val="hr-HR" w:eastAsia="lt-LT"/>
        </w:rPr>
        <w:t xml:space="preserve"> investiciju</w:t>
      </w:r>
      <w:r w:rsidR="00BC77A7" w:rsidRPr="000433F3">
        <w:rPr>
          <w:lang w:val="hr-HR" w:eastAsia="lt-LT"/>
        </w:rPr>
        <w:t>, prijenos dobre prakse i znanja i sl.;</w:t>
      </w:r>
    </w:p>
    <w:p w:rsidR="007C04A5" w:rsidRPr="000433F3" w:rsidRDefault="00C25AA8" w:rsidP="000433F3">
      <w:pPr>
        <w:widowControl w:val="0"/>
        <w:numPr>
          <w:ilvl w:val="0"/>
          <w:numId w:val="18"/>
        </w:numPr>
        <w:suppressAutoHyphens/>
        <w:autoSpaceDE w:val="0"/>
        <w:autoSpaceDN w:val="0"/>
        <w:adjustRightInd w:val="0"/>
        <w:contextualSpacing/>
        <w:jc w:val="both"/>
        <w:rPr>
          <w:lang w:val="hr-HR" w:eastAsia="ro-RO"/>
        </w:rPr>
      </w:pPr>
      <w:r w:rsidRPr="000433F3">
        <w:rPr>
          <w:lang w:val="hr-HR" w:eastAsia="ro-RO"/>
        </w:rPr>
        <w:t xml:space="preserve">Troškovi upravljanja projektom, uključujući </w:t>
      </w:r>
      <w:r w:rsidR="00CF1017" w:rsidRPr="000433F3">
        <w:rPr>
          <w:lang w:val="hr-HR" w:eastAsia="ro-RO"/>
        </w:rPr>
        <w:t>troškove osoblja</w:t>
      </w:r>
      <w:r w:rsidR="0059362C" w:rsidRPr="000433F3">
        <w:rPr>
          <w:lang w:val="hr-HR" w:eastAsia="ro-RO"/>
        </w:rPr>
        <w:t>;</w:t>
      </w:r>
    </w:p>
    <w:p w:rsidR="00CF1017" w:rsidRPr="000433F3" w:rsidRDefault="0081796E">
      <w:pPr>
        <w:widowControl w:val="0"/>
        <w:numPr>
          <w:ilvl w:val="0"/>
          <w:numId w:val="18"/>
        </w:numPr>
        <w:suppressAutoHyphens/>
        <w:autoSpaceDE w:val="0"/>
        <w:autoSpaceDN w:val="0"/>
        <w:adjustRightInd w:val="0"/>
        <w:contextualSpacing/>
        <w:jc w:val="both"/>
        <w:rPr>
          <w:lang w:val="hr-HR" w:eastAsia="ro-RO"/>
        </w:rPr>
      </w:pPr>
      <w:r w:rsidRPr="000433F3">
        <w:rPr>
          <w:lang w:val="hr-HR" w:eastAsia="ro-RO"/>
        </w:rPr>
        <w:t>T</w:t>
      </w:r>
      <w:r w:rsidR="00CF1017" w:rsidRPr="000433F3">
        <w:rPr>
          <w:lang w:val="hr-HR" w:eastAsia="ro-RO"/>
        </w:rPr>
        <w:t>roškov</w:t>
      </w:r>
      <w:r w:rsidRPr="000433F3">
        <w:rPr>
          <w:lang w:val="hr-HR" w:eastAsia="ro-RO"/>
        </w:rPr>
        <w:t>i</w:t>
      </w:r>
      <w:r w:rsidR="00CF1017" w:rsidRPr="000433F3">
        <w:rPr>
          <w:lang w:val="hr-HR" w:eastAsia="ro-RO"/>
        </w:rPr>
        <w:t xml:space="preserve"> podugovaranja usluga pomoći u pripremi dokumentacije i provođenje javne nabave,</w:t>
      </w:r>
      <w:r w:rsidRPr="000433F3">
        <w:rPr>
          <w:lang w:val="hr-HR" w:eastAsia="ro-RO"/>
        </w:rPr>
        <w:t xml:space="preserve"> </w:t>
      </w:r>
      <w:r w:rsidR="00CF1017" w:rsidRPr="000433F3">
        <w:rPr>
          <w:lang w:val="hr-HR" w:eastAsia="ro-RO"/>
        </w:rPr>
        <w:t xml:space="preserve">pomoći u ispunjavanja obaveza financijskog upravljanja i </w:t>
      </w:r>
      <w:r w:rsidRPr="000433F3">
        <w:rPr>
          <w:lang w:val="hr-HR" w:eastAsia="ro-RO"/>
        </w:rPr>
        <w:t xml:space="preserve">pomoć u </w:t>
      </w:r>
      <w:r w:rsidR="00CF1017" w:rsidRPr="000433F3">
        <w:rPr>
          <w:lang w:val="hr-HR" w:eastAsia="ro-RO"/>
        </w:rPr>
        <w:t>izvještavanj</w:t>
      </w:r>
      <w:r w:rsidR="006A106E" w:rsidRPr="000433F3">
        <w:rPr>
          <w:lang w:val="hr-HR" w:eastAsia="ro-RO"/>
        </w:rPr>
        <w:t>u</w:t>
      </w:r>
      <w:r w:rsidR="00CF1017" w:rsidRPr="000433F3">
        <w:rPr>
          <w:lang w:val="hr-HR" w:eastAsia="ro-RO"/>
        </w:rPr>
        <w:t>;</w:t>
      </w:r>
    </w:p>
    <w:p w:rsidR="00C25AA8" w:rsidRPr="000433F3" w:rsidRDefault="0081796E">
      <w:pPr>
        <w:widowControl w:val="0"/>
        <w:numPr>
          <w:ilvl w:val="0"/>
          <w:numId w:val="18"/>
        </w:numPr>
        <w:suppressAutoHyphens/>
        <w:autoSpaceDE w:val="0"/>
        <w:autoSpaceDN w:val="0"/>
        <w:adjustRightInd w:val="0"/>
        <w:contextualSpacing/>
        <w:jc w:val="both"/>
        <w:rPr>
          <w:lang w:val="hr-HR" w:eastAsia="ro-RO"/>
        </w:rPr>
      </w:pPr>
      <w:r w:rsidRPr="000433F3">
        <w:rPr>
          <w:lang w:val="hr-HR" w:eastAsia="ro-RO"/>
        </w:rPr>
        <w:t>Troškovi</w:t>
      </w:r>
      <w:r w:rsidR="00C25AA8" w:rsidRPr="000433F3">
        <w:rPr>
          <w:lang w:val="hr-HR" w:eastAsia="ro-RO"/>
        </w:rPr>
        <w:t xml:space="preserve"> </w:t>
      </w:r>
      <w:r w:rsidR="008F3457" w:rsidRPr="000433F3">
        <w:rPr>
          <w:lang w:val="hr-HR" w:eastAsia="ro-RO"/>
        </w:rPr>
        <w:t xml:space="preserve">širenja </w:t>
      </w:r>
      <w:r w:rsidR="00C25AA8" w:rsidRPr="000433F3">
        <w:rPr>
          <w:lang w:val="hr-HR" w:eastAsia="ro-RO"/>
        </w:rPr>
        <w:t>informacija o pomoći EU, poštivanje zahtjeva vezan</w:t>
      </w:r>
      <w:r w:rsidR="00CF1017" w:rsidRPr="000433F3">
        <w:rPr>
          <w:lang w:val="hr-HR" w:eastAsia="ro-RO"/>
        </w:rPr>
        <w:t>ih uz vidljivost i komunikaciju;</w:t>
      </w:r>
    </w:p>
    <w:p w:rsidR="00CF1017" w:rsidRPr="00A54C57" w:rsidRDefault="00C25AA8">
      <w:pPr>
        <w:widowControl w:val="0"/>
        <w:numPr>
          <w:ilvl w:val="0"/>
          <w:numId w:val="18"/>
        </w:numPr>
        <w:suppressAutoHyphens/>
        <w:autoSpaceDE w:val="0"/>
        <w:autoSpaceDN w:val="0"/>
        <w:adjustRightInd w:val="0"/>
        <w:contextualSpacing/>
        <w:jc w:val="both"/>
        <w:rPr>
          <w:lang w:val="hr-HR" w:eastAsia="ro-RO"/>
        </w:rPr>
      </w:pPr>
      <w:r w:rsidRPr="000433F3">
        <w:rPr>
          <w:lang w:val="hr-HR" w:eastAsia="ro-RO"/>
        </w:rPr>
        <w:t>Troškovi nadzora i kontrole</w:t>
      </w:r>
      <w:r w:rsidRPr="00A54C57">
        <w:rPr>
          <w:lang w:val="hr-HR" w:eastAsia="ro-RO"/>
        </w:rPr>
        <w:t xml:space="preserve"> nad građenjem; </w:t>
      </w:r>
    </w:p>
    <w:p w:rsidR="00CF1017" w:rsidRPr="00A54C57" w:rsidRDefault="00CF1017">
      <w:pPr>
        <w:widowControl w:val="0"/>
        <w:numPr>
          <w:ilvl w:val="0"/>
          <w:numId w:val="18"/>
        </w:numPr>
        <w:suppressAutoHyphens/>
        <w:autoSpaceDE w:val="0"/>
        <w:autoSpaceDN w:val="0"/>
        <w:adjustRightInd w:val="0"/>
        <w:contextualSpacing/>
        <w:jc w:val="both"/>
        <w:rPr>
          <w:lang w:val="hr-HR" w:eastAsia="ro-RO"/>
        </w:rPr>
      </w:pPr>
      <w:r w:rsidRPr="00A54C57">
        <w:rPr>
          <w:lang w:val="hr-HR" w:eastAsia="ro-RO"/>
        </w:rPr>
        <w:t>T</w:t>
      </w:r>
      <w:r w:rsidR="00C25AA8" w:rsidRPr="00A54C57">
        <w:rPr>
          <w:lang w:val="hr-HR" w:eastAsia="ro-RO"/>
        </w:rPr>
        <w:t>roškovi treninga za korištenj</w:t>
      </w:r>
      <w:r w:rsidR="00310A03" w:rsidRPr="00A54C57">
        <w:rPr>
          <w:lang w:val="hr-HR" w:eastAsia="ro-RO"/>
        </w:rPr>
        <w:t>e opreme nabavljene iz projekta;</w:t>
      </w:r>
      <w:r w:rsidR="00C25AA8" w:rsidRPr="00A54C57">
        <w:rPr>
          <w:lang w:val="hr-HR" w:eastAsia="ro-RO"/>
        </w:rPr>
        <w:t xml:space="preserve"> </w:t>
      </w:r>
    </w:p>
    <w:p w:rsidR="00C25AA8" w:rsidRPr="00A54C57" w:rsidRDefault="00C25AA8">
      <w:pPr>
        <w:widowControl w:val="0"/>
        <w:numPr>
          <w:ilvl w:val="0"/>
          <w:numId w:val="18"/>
        </w:numPr>
        <w:suppressAutoHyphens/>
        <w:autoSpaceDE w:val="0"/>
        <w:autoSpaceDN w:val="0"/>
        <w:adjustRightInd w:val="0"/>
        <w:contextualSpacing/>
        <w:jc w:val="both"/>
        <w:rPr>
          <w:lang w:val="hr-HR" w:eastAsia="ro-RO"/>
        </w:rPr>
      </w:pPr>
      <w:r w:rsidRPr="00A54C57">
        <w:rPr>
          <w:lang w:val="hr-HR" w:eastAsia="ro-RO"/>
        </w:rPr>
        <w:t>Troškovi revizije proj</w:t>
      </w:r>
      <w:r w:rsidR="00310A03" w:rsidRPr="00A54C57">
        <w:rPr>
          <w:lang w:val="hr-HR" w:eastAsia="ro-RO"/>
        </w:rPr>
        <w:t>ekta koju osigurava prijavitelj;</w:t>
      </w:r>
    </w:p>
    <w:p w:rsidR="00C25AA8" w:rsidRPr="00A54C57" w:rsidRDefault="00C25AA8">
      <w:pPr>
        <w:widowControl w:val="0"/>
        <w:numPr>
          <w:ilvl w:val="0"/>
          <w:numId w:val="18"/>
        </w:numPr>
        <w:suppressAutoHyphens/>
        <w:autoSpaceDE w:val="0"/>
        <w:autoSpaceDN w:val="0"/>
        <w:adjustRightInd w:val="0"/>
        <w:contextualSpacing/>
        <w:jc w:val="both"/>
        <w:rPr>
          <w:lang w:val="hr-HR" w:eastAsia="ro-RO"/>
        </w:rPr>
      </w:pPr>
      <w:r w:rsidRPr="00A54C57">
        <w:rPr>
          <w:lang w:val="hr-HR" w:eastAsia="ro-RO"/>
        </w:rPr>
        <w:t>Troškovi izrade izvedbenog projekta, i sl.</w:t>
      </w:r>
    </w:p>
    <w:p w:rsidR="00C25AA8" w:rsidRPr="00A54C57" w:rsidRDefault="00C25AA8">
      <w:pPr>
        <w:widowControl w:val="0"/>
        <w:suppressAutoHyphens/>
        <w:autoSpaceDE w:val="0"/>
        <w:autoSpaceDN w:val="0"/>
        <w:adjustRightInd w:val="0"/>
        <w:ind w:left="709" w:hanging="709"/>
        <w:rPr>
          <w:rFonts w:ascii="Arial" w:hAnsi="Arial"/>
          <w:sz w:val="20"/>
          <w:lang w:val="hr-HR" w:eastAsia="ro-RO"/>
        </w:rPr>
      </w:pPr>
    </w:p>
    <w:p w:rsidR="00C25AA8" w:rsidRPr="00A54C57" w:rsidRDefault="00C25AA8">
      <w:pPr>
        <w:widowControl w:val="0"/>
        <w:suppressAutoHyphens/>
        <w:autoSpaceDE w:val="0"/>
        <w:autoSpaceDN w:val="0"/>
        <w:adjustRightInd w:val="0"/>
        <w:ind w:left="709" w:hanging="709"/>
        <w:rPr>
          <w:rFonts w:ascii="Arial" w:hAnsi="Arial"/>
          <w:sz w:val="20"/>
          <w:lang w:val="hr-HR" w:eastAsia="ro-RO"/>
        </w:rPr>
      </w:pPr>
    </w:p>
    <w:p w:rsidR="00054415" w:rsidRPr="00D81511" w:rsidRDefault="00C25AA8" w:rsidP="008F3457">
      <w:pPr>
        <w:pStyle w:val="Naslov3"/>
        <w:suppressAutoHyphens/>
        <w:rPr>
          <w:rFonts w:ascii="Times New Roman" w:hAnsi="Times New Roman"/>
          <w:i w:val="0"/>
          <w:sz w:val="24"/>
        </w:rPr>
      </w:pPr>
      <w:bookmarkStart w:id="22" w:name="_Toc373845585"/>
      <w:r w:rsidRPr="00D81511">
        <w:rPr>
          <w:rFonts w:ascii="Times New Roman" w:hAnsi="Times New Roman"/>
          <w:i w:val="0"/>
          <w:sz w:val="24"/>
        </w:rPr>
        <w:t>Neprihvatljive kategorije troškova</w:t>
      </w:r>
      <w:bookmarkEnd w:id="22"/>
    </w:p>
    <w:p w:rsidR="003C113A" w:rsidRDefault="003C113A" w:rsidP="009D7851">
      <w:pPr>
        <w:rPr>
          <w:lang w:val="hr-HR"/>
        </w:rPr>
      </w:pPr>
      <w:r w:rsidRPr="00B36A16">
        <w:rPr>
          <w:lang w:val="hr-HR"/>
        </w:rPr>
        <w:t>Neprihvatljiv</w:t>
      </w:r>
      <w:r w:rsidR="00B53F5E" w:rsidRPr="00B36A16">
        <w:rPr>
          <w:lang w:val="hr-HR"/>
        </w:rPr>
        <w:t>e</w:t>
      </w:r>
      <w:r w:rsidRPr="00B36A16">
        <w:rPr>
          <w:lang w:val="hr-HR"/>
        </w:rPr>
        <w:t xml:space="preserve"> troškov</w:t>
      </w:r>
      <w:r w:rsidR="00B53F5E" w:rsidRPr="00B36A16">
        <w:rPr>
          <w:lang w:val="hr-HR"/>
        </w:rPr>
        <w:t>e čine</w:t>
      </w:r>
      <w:r w:rsidRPr="00B36A16">
        <w:rPr>
          <w:lang w:val="hr-HR"/>
        </w:rPr>
        <w:t xml:space="preserve">: </w:t>
      </w:r>
    </w:p>
    <w:p w:rsidR="00B36A16" w:rsidRPr="00B36A16" w:rsidRDefault="00B36A16" w:rsidP="009D7851">
      <w:pPr>
        <w:rPr>
          <w:lang w:val="hr-HR"/>
        </w:rPr>
      </w:pPr>
    </w:p>
    <w:p w:rsidR="00A56F83" w:rsidRPr="00846A22" w:rsidRDefault="00A56F83" w:rsidP="00A56F83">
      <w:pPr>
        <w:pStyle w:val="Odlomakpopisa"/>
        <w:widowControl w:val="0"/>
        <w:numPr>
          <w:ilvl w:val="0"/>
          <w:numId w:val="18"/>
        </w:numPr>
        <w:suppressAutoHyphens/>
        <w:spacing w:line="240" w:lineRule="auto"/>
        <w:rPr>
          <w:rFonts w:ascii="Times New Roman" w:hAnsi="Times New Roman"/>
          <w:sz w:val="24"/>
        </w:rPr>
      </w:pPr>
      <w:r w:rsidRPr="008C1DBF">
        <w:rPr>
          <w:rFonts w:ascii="Times New Roman" w:hAnsi="Times New Roman"/>
          <w:sz w:val="24"/>
        </w:rPr>
        <w:t>Ulaganja u kapital ili kreditna ulaganja, jamstveni fondovi;</w:t>
      </w:r>
    </w:p>
    <w:p w:rsidR="00A56F83" w:rsidRPr="00846A22" w:rsidRDefault="00A56F83" w:rsidP="00A56F83">
      <w:pPr>
        <w:pStyle w:val="Odlomakpopisa"/>
        <w:widowControl w:val="0"/>
        <w:numPr>
          <w:ilvl w:val="0"/>
          <w:numId w:val="18"/>
        </w:numPr>
        <w:suppressAutoHyphens/>
        <w:spacing w:line="240" w:lineRule="auto"/>
        <w:rPr>
          <w:rFonts w:ascii="Times New Roman" w:hAnsi="Times New Roman"/>
          <w:sz w:val="24"/>
        </w:rPr>
      </w:pPr>
      <w:r w:rsidRPr="00846A22">
        <w:rPr>
          <w:rFonts w:ascii="Times New Roman" w:hAnsi="Times New Roman"/>
          <w:sz w:val="24"/>
        </w:rPr>
        <w:t>Izdatak povezan s aktivnostima stambenog zbrinjavanja;</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 xml:space="preserve">PDV koji je </w:t>
      </w:r>
      <w:proofErr w:type="spellStart"/>
      <w:r w:rsidRPr="009312D9">
        <w:rPr>
          <w:rFonts w:ascii="Times New Roman" w:hAnsi="Times New Roman"/>
          <w:sz w:val="24"/>
        </w:rPr>
        <w:t>povrativ</w:t>
      </w:r>
      <w:proofErr w:type="spellEnd"/>
      <w:r w:rsidRPr="009312D9">
        <w:rPr>
          <w:rFonts w:ascii="Times New Roman" w:hAnsi="Times New Roman"/>
          <w:sz w:val="24"/>
        </w:rPr>
        <w:t>;</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Kamate na dug;</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Izdatak povezan s</w:t>
      </w:r>
      <w:r w:rsidR="005365C5">
        <w:rPr>
          <w:rFonts w:ascii="Times New Roman" w:hAnsi="Times New Roman"/>
          <w:sz w:val="24"/>
        </w:rPr>
        <w:t>a</w:t>
      </w:r>
      <w:r w:rsidRPr="009312D9">
        <w:rPr>
          <w:rFonts w:ascii="Times New Roman" w:hAnsi="Times New Roman"/>
          <w:sz w:val="24"/>
        </w:rPr>
        <w:t xml:space="preserve"> stavljanjem nuklearnih </w:t>
      </w:r>
      <w:r w:rsidRPr="007A425F">
        <w:rPr>
          <w:rFonts w:ascii="Times New Roman" w:hAnsi="Times New Roman"/>
          <w:sz w:val="24"/>
        </w:rPr>
        <w:t>postrojenja</w:t>
      </w:r>
      <w:r w:rsidRPr="009312D9">
        <w:rPr>
          <w:rFonts w:ascii="Times New Roman" w:hAnsi="Times New Roman"/>
          <w:sz w:val="24"/>
        </w:rPr>
        <w:t xml:space="preserve"> izvan pogona;</w:t>
      </w:r>
    </w:p>
    <w:p w:rsidR="00A56F83" w:rsidRPr="009312D9" w:rsidRDefault="00A56F83" w:rsidP="00A56F83">
      <w:pPr>
        <w:pStyle w:val="Odlomakpopisa"/>
        <w:widowControl w:val="0"/>
        <w:numPr>
          <w:ilvl w:val="0"/>
          <w:numId w:val="18"/>
        </w:numPr>
        <w:suppressAutoHyphens/>
        <w:spacing w:line="240" w:lineRule="auto"/>
        <w:ind w:right="-1417"/>
        <w:rPr>
          <w:rFonts w:ascii="Times New Roman" w:hAnsi="Times New Roman"/>
          <w:sz w:val="24"/>
        </w:rPr>
      </w:pPr>
      <w:r w:rsidRPr="009312D9">
        <w:rPr>
          <w:rFonts w:ascii="Times New Roman" w:hAnsi="Times New Roman"/>
          <w:sz w:val="24"/>
        </w:rPr>
        <w:t>Doprinosi u naravi: nefinancijski doprinosi (robe ili usluge) od trećih strana koji ne obuhvaćaju izdatke za korisnika;</w:t>
      </w:r>
    </w:p>
    <w:p w:rsidR="00A56F83" w:rsidRPr="009312D9" w:rsidRDefault="00A56F83" w:rsidP="00A56F83">
      <w:pPr>
        <w:pStyle w:val="Odlomakpopisa"/>
        <w:widowControl w:val="0"/>
        <w:numPr>
          <w:ilvl w:val="0"/>
          <w:numId w:val="18"/>
        </w:numPr>
        <w:suppressAutoHyphens/>
        <w:spacing w:line="240" w:lineRule="auto"/>
        <w:ind w:right="-1417"/>
        <w:rPr>
          <w:rFonts w:ascii="Times New Roman" w:hAnsi="Times New Roman"/>
          <w:sz w:val="24"/>
        </w:rPr>
      </w:pPr>
      <w:r w:rsidRPr="009312D9">
        <w:rPr>
          <w:rFonts w:ascii="Times New Roman" w:hAnsi="Times New Roman"/>
          <w:sz w:val="24"/>
        </w:rPr>
        <w:t>Kupnja korištene opreme;</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Kupnja vozila koja se koriste u svrhu upravljanja projektom;</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Doprinosi za dobrovoljna zdravstvena ili mirovinska osiguranja koja nisu obvezna prema nacionalnom zakonodavstvu;</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Kazne, financijske globe i troškovi sudskog spora;</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Operativni troškovi izuzev troškova upravljanja projektom;</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Neizravni troškovi;</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Izdatak utemeljen na fiksnim troškovima izračunat primjenom standardne veličine jediničnih cijena ili paušalnih cijena;</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Gubici zbog fluktuacija valutnih tečaja i provizija na valutni tečaj;</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 xml:space="preserve">Plaćanja neoporezivih bonusa zaposlenicima; </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Bankovni troškovi za otvaranje i vođenje računa, naknade za financijske transfere i drugi troškovi u potpunosti financijske prirode;</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Kupnja zemljišta;</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Kupnja nekretnina (zgrada/objekata, uključujući zemljišta na kojem su izgrađene);</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t>R</w:t>
      </w:r>
      <w:r>
        <w:rPr>
          <w:rFonts w:ascii="Times New Roman" w:hAnsi="Times New Roman"/>
          <w:sz w:val="24"/>
        </w:rPr>
        <w:t>adni sati volontera</w:t>
      </w:r>
      <w:r w:rsidRPr="009312D9">
        <w:rPr>
          <w:rFonts w:ascii="Times New Roman" w:hAnsi="Times New Roman"/>
          <w:sz w:val="24"/>
        </w:rPr>
        <w:t>;</w:t>
      </w:r>
    </w:p>
    <w:p w:rsidR="00A56F83" w:rsidRPr="009312D9" w:rsidRDefault="00A56F83" w:rsidP="00A56F83">
      <w:pPr>
        <w:pStyle w:val="Odlomakpopisa"/>
        <w:widowControl w:val="0"/>
        <w:numPr>
          <w:ilvl w:val="0"/>
          <w:numId w:val="18"/>
        </w:numPr>
        <w:suppressAutoHyphens/>
        <w:spacing w:line="240" w:lineRule="auto"/>
        <w:rPr>
          <w:rFonts w:ascii="Times New Roman" w:hAnsi="Times New Roman"/>
          <w:sz w:val="24"/>
        </w:rPr>
      </w:pPr>
      <w:r w:rsidRPr="009312D9">
        <w:rPr>
          <w:rFonts w:ascii="Times New Roman" w:hAnsi="Times New Roman"/>
          <w:sz w:val="24"/>
        </w:rPr>
        <w:lastRenderedPageBreak/>
        <w:t xml:space="preserve">Izdaci </w:t>
      </w:r>
      <w:r w:rsidR="009F0838">
        <w:rPr>
          <w:rFonts w:ascii="Times New Roman" w:hAnsi="Times New Roman"/>
          <w:sz w:val="24"/>
        </w:rPr>
        <w:t xml:space="preserve">za </w:t>
      </w:r>
      <w:r w:rsidRPr="009312D9">
        <w:rPr>
          <w:rFonts w:ascii="Times New Roman" w:hAnsi="Times New Roman"/>
          <w:sz w:val="24"/>
        </w:rPr>
        <w:t>jamstva koje izdaje banka ili druga financijska institucija</w:t>
      </w:r>
      <w:r w:rsidR="009F0838">
        <w:rPr>
          <w:rFonts w:ascii="Times New Roman" w:hAnsi="Times New Roman"/>
          <w:sz w:val="24"/>
        </w:rPr>
        <w:t>.</w:t>
      </w:r>
      <w:r w:rsidRPr="009312D9">
        <w:rPr>
          <w:rFonts w:ascii="Times New Roman" w:hAnsi="Times New Roman"/>
          <w:sz w:val="24"/>
        </w:rPr>
        <w:t xml:space="preserve">  </w:t>
      </w:r>
    </w:p>
    <w:p w:rsidR="00802BD8" w:rsidRDefault="003C113A" w:rsidP="00246A84">
      <w:pPr>
        <w:pStyle w:val="Odlomakpopisa"/>
        <w:widowControl w:val="0"/>
        <w:suppressAutoHyphens/>
        <w:spacing w:line="240" w:lineRule="auto"/>
      </w:pPr>
      <w:r>
        <w:rPr>
          <w:rFonts w:ascii="Times New Roman" w:hAnsi="Times New Roman"/>
          <w:sz w:val="24"/>
        </w:rPr>
        <w:t xml:space="preserve">  </w:t>
      </w:r>
    </w:p>
    <w:p w:rsidR="00054415" w:rsidRPr="00D673EC" w:rsidRDefault="00D673EC" w:rsidP="00822949">
      <w:pPr>
        <w:pStyle w:val="Naslov2"/>
        <w:suppressAutoHyphens/>
        <w:rPr>
          <w:rFonts w:ascii="Times New Roman" w:hAnsi="Times New Roman"/>
          <w:sz w:val="24"/>
        </w:rPr>
      </w:pPr>
      <w:r w:rsidRPr="00D673EC">
        <w:t xml:space="preserve"> </w:t>
      </w:r>
      <w:bookmarkStart w:id="23" w:name="_Toc373845586"/>
      <w:r>
        <w:rPr>
          <w:rFonts w:ascii="Times New Roman" w:hAnsi="Times New Roman"/>
          <w:sz w:val="24"/>
        </w:rPr>
        <w:t>D</w:t>
      </w:r>
      <w:r w:rsidRPr="00D673EC">
        <w:rPr>
          <w:rFonts w:ascii="Times New Roman" w:hAnsi="Times New Roman"/>
          <w:sz w:val="24"/>
        </w:rPr>
        <w:t>odatni uvjeti prihvatljivosti projekta</w:t>
      </w:r>
      <w:bookmarkEnd w:id="23"/>
    </w:p>
    <w:p w:rsidR="00054415" w:rsidRPr="008F3457" w:rsidRDefault="00C25AA8" w:rsidP="008F3457">
      <w:pPr>
        <w:tabs>
          <w:tab w:val="left" w:pos="0"/>
          <w:tab w:val="left" w:pos="709"/>
        </w:tabs>
        <w:suppressAutoHyphens/>
        <w:rPr>
          <w:lang w:val="hr-HR"/>
        </w:rPr>
      </w:pPr>
      <w:r w:rsidRPr="00A54C57">
        <w:rPr>
          <w:lang w:val="hr-HR"/>
        </w:rPr>
        <w:t xml:space="preserve">Prijavitelji moraju jamčiti vidljivost EU financiranja sukladno Uputama za korisnike vezane uz Informiranje i vidljivost projekata financiranih iz strukturnih i Kohezijskog fonda 2007. – 2013., dostupne na stranici: </w:t>
      </w:r>
      <w:hyperlink r:id="rId17" w:history="1">
        <w:r w:rsidR="00C237C9" w:rsidRPr="008F3457">
          <w:rPr>
            <w:rStyle w:val="Hiperveza"/>
            <w:lang w:val="hr-HR"/>
          </w:rPr>
          <w:t>http://www.strukturnifondovi.hr/kako_do_eu_fondova</w:t>
        </w:r>
      </w:hyperlink>
      <w:r w:rsidR="00C237C9" w:rsidRPr="008F3457">
        <w:rPr>
          <w:lang w:val="hr-HR"/>
        </w:rPr>
        <w:t>.</w:t>
      </w:r>
      <w:r w:rsidRPr="00A54C57">
        <w:rPr>
          <w:lang w:val="hr-HR"/>
        </w:rPr>
        <w:br/>
      </w:r>
    </w:p>
    <w:p w:rsidR="00054415" w:rsidRDefault="00C25AA8" w:rsidP="008F3457">
      <w:pPr>
        <w:suppressAutoHyphens/>
        <w:jc w:val="both"/>
        <w:rPr>
          <w:lang w:val="hr-HR"/>
        </w:rPr>
      </w:pPr>
      <w:r w:rsidRPr="00A54C57">
        <w:rPr>
          <w:lang w:val="hr-HR"/>
        </w:rPr>
        <w:t xml:space="preserve">Prilikom dizajniranja aktivnosti, prijavitelji moraju </w:t>
      </w:r>
      <w:r w:rsidR="00310A03" w:rsidRPr="00A54C57">
        <w:rPr>
          <w:lang w:val="hr-HR"/>
        </w:rPr>
        <w:t xml:space="preserve">imati na umu da se Pozivom neće </w:t>
      </w:r>
      <w:r w:rsidR="008F3457">
        <w:rPr>
          <w:lang w:val="hr-HR"/>
        </w:rPr>
        <w:t xml:space="preserve">financirati </w:t>
      </w:r>
      <w:r w:rsidR="00310A03" w:rsidRPr="00A54C57">
        <w:rPr>
          <w:lang w:val="hr-HR"/>
        </w:rPr>
        <w:t xml:space="preserve">oni projekti kod kojih se utvrdi da sadržavaju elemente državnih potpora. Osim toga, prijavitelj mora </w:t>
      </w:r>
      <w:r w:rsidRPr="004D5B0E">
        <w:rPr>
          <w:lang w:val="hr-HR"/>
        </w:rPr>
        <w:t>osigurati da su svi relevan</w:t>
      </w:r>
      <w:r w:rsidRPr="00E34442">
        <w:rPr>
          <w:lang w:val="hr-HR"/>
        </w:rPr>
        <w:t>tni i važeći zakoni i propisi uzeti u obzir, ne samo u odnosu na</w:t>
      </w:r>
      <w:r w:rsidR="008F3457">
        <w:rPr>
          <w:lang w:val="hr-HR"/>
        </w:rPr>
        <w:t xml:space="preserve"> projektne elemente</w:t>
      </w:r>
      <w:r w:rsidRPr="00E34442">
        <w:rPr>
          <w:lang w:val="hr-HR"/>
        </w:rPr>
        <w:t>, već i u odnosu na očekivane rezultate</w:t>
      </w:r>
      <w:r w:rsidR="008F3457">
        <w:rPr>
          <w:lang w:val="hr-HR"/>
        </w:rPr>
        <w:t xml:space="preserve"> i ciljeve</w:t>
      </w:r>
      <w:r w:rsidRPr="00E34442">
        <w:rPr>
          <w:lang w:val="hr-HR"/>
        </w:rPr>
        <w:t xml:space="preserve"> planiranih</w:t>
      </w:r>
      <w:r w:rsidR="008F3457">
        <w:rPr>
          <w:lang w:val="hr-HR"/>
        </w:rPr>
        <w:t xml:space="preserve"> elemenata projekta</w:t>
      </w:r>
      <w:r w:rsidR="000917FC" w:rsidRPr="0011494C">
        <w:rPr>
          <w:lang w:val="hr-HR"/>
        </w:rPr>
        <w:t>.</w:t>
      </w:r>
    </w:p>
    <w:p w:rsidR="00054415" w:rsidRDefault="00054415" w:rsidP="00D81511">
      <w:pPr>
        <w:suppressAutoHyphens/>
        <w:ind w:left="426" w:hanging="426"/>
        <w:jc w:val="both"/>
        <w:rPr>
          <w:lang w:val="hr-HR"/>
        </w:rPr>
      </w:pPr>
    </w:p>
    <w:p w:rsidR="00054415" w:rsidRDefault="00C25AA8" w:rsidP="00D81511">
      <w:pPr>
        <w:suppressAutoHyphens/>
        <w:jc w:val="both"/>
        <w:rPr>
          <w:lang w:val="hr-HR"/>
        </w:rPr>
      </w:pPr>
      <w:r w:rsidRPr="0060589D">
        <w:rPr>
          <w:lang w:val="hr-HR"/>
        </w:rPr>
        <w:t>Ukoliko se pri odabiru pristiglih projekata procjeni da projekt</w:t>
      </w:r>
      <w:r w:rsidRPr="00A21308">
        <w:rPr>
          <w:lang w:val="hr-HR"/>
        </w:rPr>
        <w:t xml:space="preserve">ni prijedlog sadrži elemente državnih potpora, bit će isključen iz daljnje procedure </w:t>
      </w:r>
      <w:r w:rsidR="00DA2E7D">
        <w:rPr>
          <w:lang w:val="hr-HR"/>
        </w:rPr>
        <w:t>procjene</w:t>
      </w:r>
      <w:r w:rsidR="00DA2E7D" w:rsidRPr="00A21308">
        <w:rPr>
          <w:lang w:val="hr-HR"/>
        </w:rPr>
        <w:t xml:space="preserve"> </w:t>
      </w:r>
      <w:r w:rsidRPr="00A21308">
        <w:rPr>
          <w:lang w:val="hr-HR"/>
        </w:rPr>
        <w:t>(</w:t>
      </w:r>
      <w:r w:rsidRPr="00833AB9">
        <w:rPr>
          <w:b/>
          <w:u w:val="single"/>
          <w:lang w:val="hr-HR"/>
        </w:rPr>
        <w:t>na primjer</w:t>
      </w:r>
      <w:r w:rsidRPr="00833AB9">
        <w:rPr>
          <w:lang w:val="hr-HR"/>
        </w:rPr>
        <w:t>, ukoliko projektn</w:t>
      </w:r>
      <w:r w:rsidR="009A4EE5">
        <w:rPr>
          <w:lang w:val="hr-HR"/>
        </w:rPr>
        <w:t>a prijava</w:t>
      </w:r>
      <w:r w:rsidRPr="009A4EE5">
        <w:rPr>
          <w:lang w:val="hr-HR"/>
        </w:rPr>
        <w:t xml:space="preserve"> sadrži elemente državnih potpora u smislu odredbe članka 107.1 Ugovora o funkcioniranju Europske unije (pročišćeni tekst, 2010/C 83/01), neće se odobriti u okviru ovog </w:t>
      </w:r>
      <w:r w:rsidR="009134E7">
        <w:rPr>
          <w:lang w:val="hr-HR"/>
        </w:rPr>
        <w:t>P</w:t>
      </w:r>
      <w:r w:rsidRPr="009A4EE5">
        <w:rPr>
          <w:lang w:val="hr-HR"/>
        </w:rPr>
        <w:t xml:space="preserve">oziva). </w:t>
      </w:r>
    </w:p>
    <w:p w:rsidR="00287CA2" w:rsidRDefault="00287CA2">
      <w:pPr>
        <w:widowControl w:val="0"/>
        <w:suppressAutoHyphens/>
        <w:jc w:val="both"/>
        <w:rPr>
          <w:lang w:val="hr-HR"/>
        </w:rPr>
      </w:pPr>
    </w:p>
    <w:p w:rsidR="007A6FA3" w:rsidRDefault="00C25AA8">
      <w:pPr>
        <w:widowControl w:val="0"/>
        <w:suppressAutoHyphens/>
        <w:jc w:val="both"/>
        <w:rPr>
          <w:lang w:val="hr-HR"/>
        </w:rPr>
      </w:pPr>
      <w:r w:rsidRPr="00A21308">
        <w:rPr>
          <w:lang w:val="hr-HR"/>
        </w:rPr>
        <w:t>Projekt mora biti spreman za provedbu, odnosno, prijavitelj mora dokazati da je izradio svu potrebnu tehničku dokumentaciju</w:t>
      </w:r>
      <w:r w:rsidRPr="00A54C57">
        <w:rPr>
          <w:vertAlign w:val="superscript"/>
          <w:lang w:val="hr-HR"/>
        </w:rPr>
        <w:footnoteReference w:id="31"/>
      </w:r>
      <w:r w:rsidRPr="00A54C57">
        <w:rPr>
          <w:lang w:val="hr-HR"/>
        </w:rPr>
        <w:t xml:space="preserve"> te da posjeduje sve potrebne dozvole</w:t>
      </w:r>
      <w:r w:rsidR="003D6EFA">
        <w:rPr>
          <w:vertAlign w:val="superscript"/>
          <w:lang w:val="hr-HR"/>
        </w:rPr>
        <w:t>,</w:t>
      </w:r>
      <w:r w:rsidR="002F3FBD">
        <w:rPr>
          <w:vertAlign w:val="superscript"/>
          <w:lang w:val="hr-HR"/>
        </w:rPr>
        <w:t xml:space="preserve"> </w:t>
      </w:r>
      <w:r w:rsidR="003D6EFA">
        <w:rPr>
          <w:lang w:val="hr-HR"/>
        </w:rPr>
        <w:t>(odnosno</w:t>
      </w:r>
      <w:r w:rsidR="002F3FBD">
        <w:rPr>
          <w:lang w:val="hr-HR"/>
        </w:rPr>
        <w:t>,</w:t>
      </w:r>
      <w:r w:rsidRPr="00A54C57">
        <w:rPr>
          <w:lang w:val="hr-HR"/>
        </w:rPr>
        <w:t xml:space="preserve"> izrađen </w:t>
      </w:r>
      <w:r w:rsidR="003D6EFA">
        <w:rPr>
          <w:lang w:val="hr-HR"/>
        </w:rPr>
        <w:t xml:space="preserve">je </w:t>
      </w:r>
      <w:r w:rsidRPr="00A54C57">
        <w:rPr>
          <w:lang w:val="hr-HR"/>
        </w:rPr>
        <w:t>glavni projekt</w:t>
      </w:r>
      <w:r w:rsidR="00B36A16">
        <w:rPr>
          <w:lang w:val="hr-HR"/>
        </w:rPr>
        <w:t xml:space="preserve"> i predan je nadležnom tijelu za izdavanje dozvole ili je dozvola već izdana ili posjeduje </w:t>
      </w:r>
      <w:r w:rsidR="00B36A16" w:rsidRPr="00B36A16">
        <w:rPr>
          <w:lang w:val="hr-HR"/>
        </w:rPr>
        <w:t>bilo koju drugu obaveznu tehničku dokumentaciju ili dozvolu sukladno važećim zakonskim propisima</w:t>
      </w:r>
      <w:r w:rsidR="004906A1">
        <w:rPr>
          <w:lang w:val="hr-HR"/>
        </w:rPr>
        <w:t xml:space="preserve"> kao i </w:t>
      </w:r>
      <w:r w:rsidR="004906A1" w:rsidRPr="004906A1">
        <w:rPr>
          <w:lang w:val="hr-HR"/>
        </w:rPr>
        <w:t>potrebne nacrte i troškovnik.</w:t>
      </w:r>
      <w:r w:rsidR="00B36A16">
        <w:rPr>
          <w:lang w:val="hr-HR"/>
        </w:rPr>
        <w:t xml:space="preserve"> U slučaju da građevinska dozvola/potvrda glavnog projekta nije potrebna k</w:t>
      </w:r>
      <w:r w:rsidR="00B36A16" w:rsidRPr="00B36A16">
        <w:rPr>
          <w:lang w:val="hr-HR"/>
        </w:rPr>
        <w:t xml:space="preserve">ao dokaz </w:t>
      </w:r>
      <w:r w:rsidR="00B36A16">
        <w:rPr>
          <w:lang w:val="hr-HR"/>
        </w:rPr>
        <w:t>je potrebno</w:t>
      </w:r>
      <w:r w:rsidR="00B36A16" w:rsidRPr="00B36A16">
        <w:rPr>
          <w:lang w:val="hr-HR"/>
        </w:rPr>
        <w:t xml:space="preserve"> priložiti izjavu licenciranog inženjera ili odgovarajućeg pravnog tijela</w:t>
      </w:r>
      <w:r w:rsidRPr="009D7851">
        <w:rPr>
          <w:lang w:val="hr-HR"/>
        </w:rPr>
        <w:t xml:space="preserve"> Dozvole moraju uvažavati nacionalne, regionalne i lokalne propise i biti valjane i važeće na datu</w:t>
      </w:r>
      <w:r w:rsidRPr="004D5B0E">
        <w:rPr>
          <w:lang w:val="hr-HR"/>
        </w:rPr>
        <w:t>m zaprimanja projektne prijave, čime</w:t>
      </w:r>
      <w:r w:rsidRPr="00E34442">
        <w:rPr>
          <w:lang w:val="hr-HR"/>
        </w:rPr>
        <w:t xml:space="preserve"> će biti dokazana zrelost projekta i njegova spremnost za provedbu. </w:t>
      </w:r>
    </w:p>
    <w:p w:rsidR="007A6FA3" w:rsidRDefault="007A6FA3">
      <w:pPr>
        <w:widowControl w:val="0"/>
        <w:suppressAutoHyphens/>
        <w:jc w:val="both"/>
        <w:rPr>
          <w:lang w:val="hr-HR"/>
        </w:rPr>
      </w:pPr>
    </w:p>
    <w:p w:rsidR="008D0BD7" w:rsidRPr="008D0BD7" w:rsidRDefault="00C25AA8" w:rsidP="008D0BD7">
      <w:pPr>
        <w:jc w:val="both"/>
        <w:rPr>
          <w:lang w:val="hr-HR"/>
        </w:rPr>
      </w:pPr>
      <w:r w:rsidRPr="00E34442">
        <w:rPr>
          <w:lang w:val="hr-HR"/>
        </w:rPr>
        <w:t>Isto tako, projekt mora poštivati sve odredbe Zakona o zaštiti okoliša (NN 80/13) i Zakona o zaštiti prirode (NN 80/13) i drugog relevantnog zakonodavstva vezanog uz zaštitu okoliša</w:t>
      </w:r>
      <w:r w:rsidR="00822949">
        <w:rPr>
          <w:lang w:val="hr-HR"/>
        </w:rPr>
        <w:t xml:space="preserve"> </w:t>
      </w:r>
      <w:r w:rsidR="002F3FBD">
        <w:rPr>
          <w:lang w:val="hr-HR"/>
        </w:rPr>
        <w:t>i</w:t>
      </w:r>
      <w:r w:rsidRPr="004F7C2A">
        <w:rPr>
          <w:lang w:val="hr-HR"/>
        </w:rPr>
        <w:t xml:space="preserve"> zaštitu prirode</w:t>
      </w:r>
      <w:r w:rsidR="002F3FBD">
        <w:rPr>
          <w:lang w:val="hr-HR"/>
        </w:rPr>
        <w:t xml:space="preserve"> </w:t>
      </w:r>
      <w:r w:rsidRPr="0046251C">
        <w:rPr>
          <w:lang w:val="hr-HR"/>
        </w:rPr>
        <w:t>uključujući usuglašenost s očuvanjem Natura 2000 područja</w:t>
      </w:r>
      <w:r w:rsidR="002F3FBD">
        <w:rPr>
          <w:lang w:val="hr-HR"/>
        </w:rPr>
        <w:t>, odnosno, ukoliko je to za njih primjenjivo, projekti moraju poštivati odredbe navedene u Uredbi o ekološkoj mreži (NN 124/13),</w:t>
      </w:r>
      <w:r w:rsidR="002F3FBD" w:rsidRPr="002F3FBD">
        <w:t xml:space="preserve"> </w:t>
      </w:r>
      <w:r w:rsidR="002F3FBD">
        <w:rPr>
          <w:lang w:val="hr-HR"/>
        </w:rPr>
        <w:t>Pravilniku</w:t>
      </w:r>
      <w:r w:rsidR="002F3FBD" w:rsidRPr="002F3FBD">
        <w:rPr>
          <w:lang w:val="hr-HR"/>
        </w:rPr>
        <w:t xml:space="preserve"> o ocjeni prihvatljivosti plana, programa i zahvata za ekološku mrežu (NN 118/09)</w:t>
      </w:r>
      <w:r w:rsidR="002F3FBD">
        <w:rPr>
          <w:lang w:val="hr-HR"/>
        </w:rPr>
        <w:t xml:space="preserve"> te Uredbi</w:t>
      </w:r>
      <w:r w:rsidR="002F3FBD" w:rsidRPr="002F3FBD">
        <w:rPr>
          <w:lang w:val="hr-HR"/>
        </w:rPr>
        <w:t xml:space="preserve"> o procjeni utjecaja zahvata na okoliš (N</w:t>
      </w:r>
      <w:r w:rsidR="002F3FBD">
        <w:rPr>
          <w:lang w:val="hr-HR"/>
        </w:rPr>
        <w:t>N</w:t>
      </w:r>
      <w:r w:rsidR="002F3FBD" w:rsidRPr="002F3FBD">
        <w:rPr>
          <w:lang w:val="hr-HR"/>
        </w:rPr>
        <w:t xml:space="preserve"> </w:t>
      </w:r>
      <w:r w:rsidR="00EE197F">
        <w:rPr>
          <w:lang w:val="hr-HR"/>
        </w:rPr>
        <w:t xml:space="preserve">64/2008, </w:t>
      </w:r>
      <w:r w:rsidR="002F3FBD" w:rsidRPr="002F3FBD">
        <w:rPr>
          <w:lang w:val="hr-HR"/>
        </w:rPr>
        <w:t>67/09</w:t>
      </w:r>
      <w:r w:rsidR="002F3FBD">
        <w:rPr>
          <w:lang w:val="hr-HR"/>
        </w:rPr>
        <w:t>).</w:t>
      </w:r>
      <w:r w:rsidR="008D0BD7">
        <w:rPr>
          <w:lang w:val="hr-HR"/>
        </w:rPr>
        <w:t xml:space="preserve"> </w:t>
      </w:r>
      <w:r w:rsidR="008D0BD7" w:rsidRPr="008D0BD7">
        <w:rPr>
          <w:lang w:val="hr-HR"/>
        </w:rPr>
        <w:t>Stoga, ukoliko je primjenjivo, dokumentacija mora uključivati i izrađenu Studiju o utjecaju zahvata na okoliš kao i/ili Studiju o utjecaju zahvata na prirodu.</w:t>
      </w:r>
    </w:p>
    <w:p w:rsidR="00C25AA8" w:rsidRPr="0046251C" w:rsidRDefault="00C25AA8">
      <w:pPr>
        <w:widowControl w:val="0"/>
        <w:suppressAutoHyphens/>
        <w:jc w:val="both"/>
        <w:rPr>
          <w:lang w:val="hr-HR"/>
        </w:rPr>
      </w:pPr>
    </w:p>
    <w:p w:rsidR="00C25AA8" w:rsidRDefault="00C25AA8">
      <w:pPr>
        <w:widowControl w:val="0"/>
        <w:suppressAutoHyphens/>
        <w:jc w:val="both"/>
        <w:rPr>
          <w:lang w:val="hr-HR"/>
        </w:rPr>
      </w:pPr>
      <w:r w:rsidRPr="00C86700">
        <w:rPr>
          <w:lang w:val="hr-HR"/>
        </w:rPr>
        <w:t xml:space="preserve">Prijavitelj mora obavezno u popratnoj dokumentaciji dostaviti i </w:t>
      </w:r>
      <w:r w:rsidRPr="00AD7B18">
        <w:rPr>
          <w:b/>
          <w:lang w:val="hr-HR"/>
        </w:rPr>
        <w:t>Studiju izvedivosti projekta s uključenom Analizom troškova i koristi</w:t>
      </w:r>
      <w:r w:rsidRPr="00AD7B18">
        <w:rPr>
          <w:b/>
          <w:vertAlign w:val="superscript"/>
          <w:lang w:val="hr-HR"/>
        </w:rPr>
        <w:footnoteReference w:id="32"/>
      </w:r>
      <w:r w:rsidRPr="00AD7B18">
        <w:rPr>
          <w:b/>
          <w:lang w:val="hr-HR"/>
        </w:rPr>
        <w:t>,</w:t>
      </w:r>
      <w:r w:rsidRPr="00336DA1">
        <w:rPr>
          <w:lang w:val="hr-HR"/>
        </w:rPr>
        <w:t xml:space="preserve"> kako bi se identificirala potencijalna ograničenja i moguća rješenja uzimajući u obzir tehničke, regulatorne </w:t>
      </w:r>
      <w:r w:rsidRPr="0060589D">
        <w:rPr>
          <w:lang w:val="hr-HR"/>
        </w:rPr>
        <w:t xml:space="preserve">i upravljačke uvjete projekta i pružio dokaz da se projekt može provesti unutar zadanog vremenskog okvira te da je to najbolja opcija od mogućih alternativa, te kako bi se procijenila prihvatljivost projekta s ekonomskog stajališta i </w:t>
      </w:r>
      <w:r w:rsidR="004906A1">
        <w:rPr>
          <w:lang w:val="hr-HR"/>
        </w:rPr>
        <w:t xml:space="preserve">njegov </w:t>
      </w:r>
      <w:r w:rsidRPr="0060589D">
        <w:rPr>
          <w:lang w:val="hr-HR"/>
        </w:rPr>
        <w:t>doprinos ciljevima r</w:t>
      </w:r>
      <w:r w:rsidRPr="00A21308">
        <w:rPr>
          <w:lang w:val="hr-HR"/>
        </w:rPr>
        <w:t xml:space="preserve">egionalne politike EU i pružio dokaz da je EU doprinos nužan kako </w:t>
      </w:r>
      <w:r w:rsidRPr="009D7851">
        <w:rPr>
          <w:lang w:val="hr-HR"/>
        </w:rPr>
        <w:t>bi projekt bio</w:t>
      </w:r>
      <w:r w:rsidR="00B36A16">
        <w:rPr>
          <w:lang w:val="hr-HR"/>
        </w:rPr>
        <w:t xml:space="preserve"> proveden</w:t>
      </w:r>
      <w:r w:rsidRPr="009D7851">
        <w:rPr>
          <w:vertAlign w:val="superscript"/>
          <w:lang w:val="hr-HR"/>
        </w:rPr>
        <w:footnoteReference w:id="33"/>
      </w:r>
      <w:r w:rsidRPr="0060589D">
        <w:rPr>
          <w:lang w:val="hr-HR"/>
        </w:rPr>
        <w:t xml:space="preserve">. </w:t>
      </w:r>
    </w:p>
    <w:p w:rsidR="00054415" w:rsidRDefault="002B47E4" w:rsidP="003C113A">
      <w:pPr>
        <w:pStyle w:val="Naslov1"/>
        <w:suppressAutoHyphens/>
        <w:rPr>
          <w:rFonts w:ascii="Times New Roman" w:hAnsi="Times New Roman"/>
          <w:sz w:val="24"/>
        </w:rPr>
      </w:pPr>
      <w:bookmarkStart w:id="24" w:name="_Toc373845587"/>
      <w:r w:rsidRPr="00833AB9">
        <w:rPr>
          <w:rFonts w:ascii="Times New Roman" w:hAnsi="Times New Roman"/>
          <w:sz w:val="24"/>
        </w:rPr>
        <w:lastRenderedPageBreak/>
        <w:t>UVJETI VEZANI UZ HORIZONTALNE POLITIKE</w:t>
      </w:r>
      <w:bookmarkEnd w:id="24"/>
    </w:p>
    <w:p w:rsidR="00C25AA8" w:rsidRPr="00833AB9" w:rsidRDefault="00C25AA8" w:rsidP="006155DF">
      <w:pPr>
        <w:widowControl w:val="0"/>
        <w:suppressAutoHyphens/>
        <w:rPr>
          <w:b/>
          <w:bCs/>
          <w:smallCaps/>
          <w:spacing w:val="5"/>
          <w:lang w:val="hr-HR"/>
        </w:rPr>
      </w:pPr>
    </w:p>
    <w:p w:rsidR="00C25AA8" w:rsidRDefault="00C25AA8">
      <w:pPr>
        <w:widowControl w:val="0"/>
        <w:suppressAutoHyphens/>
        <w:jc w:val="both"/>
        <w:rPr>
          <w:lang w:val="hr-HR"/>
        </w:rPr>
      </w:pPr>
      <w:r w:rsidRPr="00833AB9">
        <w:rPr>
          <w:lang w:val="hr-HR"/>
        </w:rPr>
        <w:t>Priprema i provedba projekta u cjelini ne smije biti u suprotnosti s odredbama ključnih horizontalnih politika Europske unije</w:t>
      </w:r>
      <w:r w:rsidRPr="00C344D0">
        <w:rPr>
          <w:vertAlign w:val="superscript"/>
          <w:lang w:val="hr-HR"/>
        </w:rPr>
        <w:footnoteReference w:id="34"/>
      </w:r>
      <w:r w:rsidRPr="00DD2143">
        <w:rPr>
          <w:lang w:val="hr-HR"/>
        </w:rPr>
        <w:t xml:space="preserve">. Isto tako, u skladu s europskim horizontalnim načelima i odredbama unutar Operativnog programa Regionalna konkurentnost 2007.-2013., provedba projekata financiranih </w:t>
      </w:r>
      <w:r w:rsidRPr="003F3135">
        <w:rPr>
          <w:lang w:val="hr-HR"/>
        </w:rPr>
        <w:t xml:space="preserve">unutar </w:t>
      </w:r>
      <w:r w:rsidR="009134E7">
        <w:rPr>
          <w:lang w:val="hr-HR"/>
        </w:rPr>
        <w:t>P</w:t>
      </w:r>
      <w:r w:rsidRPr="003F3135">
        <w:rPr>
          <w:lang w:val="hr-HR"/>
        </w:rPr>
        <w:t xml:space="preserve">oziva ne smije biti u suprotnosti s horizontalnim politikama </w:t>
      </w:r>
      <w:r w:rsidRPr="0042294B">
        <w:rPr>
          <w:b/>
          <w:lang w:val="hr-HR"/>
        </w:rPr>
        <w:t>jednakih mogućnosti, informacijskog društva te održivog</w:t>
      </w:r>
      <w:r w:rsidRPr="00A54C57">
        <w:rPr>
          <w:b/>
          <w:lang w:val="hr-HR"/>
        </w:rPr>
        <w:t xml:space="preserve"> razvoja. </w:t>
      </w:r>
      <w:r w:rsidRPr="00A54C57">
        <w:rPr>
          <w:lang w:val="hr-HR"/>
        </w:rPr>
        <w:t>Projekti ne smiju sadržavati diskriminatorne elemente u odnosu na spol, stavove, spolnu orijentaciju, rasnu ili etničku pripadnost, a zahtjev da se poštuje jednakost mogućnosti</w:t>
      </w:r>
      <w:r w:rsidR="003F3135">
        <w:rPr>
          <w:lang w:val="hr-HR"/>
        </w:rPr>
        <w:t xml:space="preserve"> </w:t>
      </w:r>
      <w:r w:rsidRPr="00A54C57">
        <w:rPr>
          <w:lang w:val="hr-HR"/>
        </w:rPr>
        <w:t xml:space="preserve">bit će ugrađen u ugovore s prijaviteljima (budućim korisnicima) te će </w:t>
      </w:r>
      <w:r w:rsidR="003F3135">
        <w:rPr>
          <w:lang w:val="hr-HR"/>
        </w:rPr>
        <w:t xml:space="preserve">tijekom provedbe projekata </w:t>
      </w:r>
      <w:r w:rsidRPr="00A54C57">
        <w:rPr>
          <w:lang w:val="hr-HR"/>
        </w:rPr>
        <w:t>biti provjer</w:t>
      </w:r>
      <w:r w:rsidR="003F3135">
        <w:rPr>
          <w:lang w:val="hr-HR"/>
        </w:rPr>
        <w:t>avan</w:t>
      </w:r>
      <w:r w:rsidRPr="00A54C57">
        <w:rPr>
          <w:lang w:val="hr-HR"/>
        </w:rPr>
        <w:t xml:space="preserve"> kao dio postupaka praćenja i izvješćivanja. Praćenje provedbe projekata uključivat će izvješta</w:t>
      </w:r>
      <w:r w:rsidR="00EB3C2A">
        <w:rPr>
          <w:lang w:val="hr-HR"/>
        </w:rPr>
        <w:t>vanje</w:t>
      </w:r>
      <w:r w:rsidRPr="00A54C57">
        <w:rPr>
          <w:lang w:val="hr-HR"/>
        </w:rPr>
        <w:t xml:space="preserve"> o djelatnostima povezanim s </w:t>
      </w:r>
      <w:r w:rsidR="00EB3C2A">
        <w:rPr>
          <w:lang w:val="hr-HR"/>
        </w:rPr>
        <w:t xml:space="preserve">osiguranjem </w:t>
      </w:r>
      <w:r w:rsidRPr="00A54C57">
        <w:rPr>
          <w:lang w:val="hr-HR"/>
        </w:rPr>
        <w:t>jednaki</w:t>
      </w:r>
      <w:r w:rsidR="00EB3C2A">
        <w:rPr>
          <w:lang w:val="hr-HR"/>
        </w:rPr>
        <w:t>h</w:t>
      </w:r>
      <w:r w:rsidRPr="00A54C57">
        <w:rPr>
          <w:lang w:val="hr-HR"/>
        </w:rPr>
        <w:t xml:space="preserve"> mogućnosti</w:t>
      </w:r>
      <w:r w:rsidR="00EB3C2A">
        <w:rPr>
          <w:lang w:val="hr-HR"/>
        </w:rPr>
        <w:t>,</w:t>
      </w:r>
      <w:r w:rsidR="003F3135">
        <w:rPr>
          <w:lang w:val="hr-HR"/>
        </w:rPr>
        <w:t xml:space="preserve"> uključujući jednakost spolova</w:t>
      </w:r>
      <w:r w:rsidR="00EB3C2A">
        <w:rPr>
          <w:lang w:val="hr-HR"/>
        </w:rPr>
        <w:t>,</w:t>
      </w:r>
      <w:r w:rsidRPr="00A54C57">
        <w:rPr>
          <w:lang w:val="hr-HR"/>
        </w:rPr>
        <w:t xml:space="preserve"> </w:t>
      </w:r>
      <w:r w:rsidR="00EB3C2A">
        <w:rPr>
          <w:lang w:val="hr-HR"/>
        </w:rPr>
        <w:t xml:space="preserve">koja će se kroz provedbu projekata </w:t>
      </w:r>
      <w:r w:rsidR="003F3135">
        <w:rPr>
          <w:lang w:val="hr-HR"/>
        </w:rPr>
        <w:t xml:space="preserve">pratiti </w:t>
      </w:r>
      <w:r w:rsidR="00EB3C2A">
        <w:rPr>
          <w:lang w:val="hr-HR"/>
        </w:rPr>
        <w:t xml:space="preserve">na </w:t>
      </w:r>
      <w:r w:rsidR="003F3135">
        <w:rPr>
          <w:lang w:val="hr-HR"/>
        </w:rPr>
        <w:t>kvartalno</w:t>
      </w:r>
      <w:r w:rsidR="00EB3C2A">
        <w:rPr>
          <w:lang w:val="hr-HR"/>
        </w:rPr>
        <w:t>j osnovi</w:t>
      </w:r>
      <w:r w:rsidRPr="00A54C57">
        <w:rPr>
          <w:lang w:val="hr-HR"/>
        </w:rPr>
        <w:t>.</w:t>
      </w:r>
    </w:p>
    <w:p w:rsidR="003C113A" w:rsidRDefault="003C113A">
      <w:pPr>
        <w:widowControl w:val="0"/>
        <w:suppressAutoHyphens/>
        <w:jc w:val="both"/>
        <w:rPr>
          <w:lang w:val="hr-HR"/>
        </w:rPr>
      </w:pPr>
    </w:p>
    <w:p w:rsidR="003C113A" w:rsidRPr="00A54C57" w:rsidRDefault="003C113A">
      <w:pPr>
        <w:widowControl w:val="0"/>
        <w:suppressAutoHyphens/>
        <w:jc w:val="both"/>
        <w:rPr>
          <w:lang w:val="hr-HR"/>
        </w:rPr>
      </w:pPr>
      <w:r w:rsidRPr="003C113A">
        <w:rPr>
          <w:lang w:val="hr-HR"/>
        </w:rPr>
        <w:t xml:space="preserve">Procjena </w:t>
      </w:r>
      <w:r w:rsidRPr="001B54AE">
        <w:rPr>
          <w:b/>
          <w:u w:val="single"/>
          <w:lang w:val="hr-HR"/>
        </w:rPr>
        <w:t>ne/usklađenosti</w:t>
      </w:r>
      <w:r w:rsidRPr="003C113A">
        <w:rPr>
          <w:lang w:val="hr-HR"/>
        </w:rPr>
        <w:t xml:space="preserve"> projektne prijave s horizontalnim politikama jednakih mogućnosti, informacijskog društva te održivog razvoja </w:t>
      </w:r>
      <w:r w:rsidR="001668BD" w:rsidRPr="001B54AE">
        <w:rPr>
          <w:b/>
          <w:lang w:val="hr-HR"/>
        </w:rPr>
        <w:t xml:space="preserve">provjeravat </w:t>
      </w:r>
      <w:r w:rsidRPr="001B54AE">
        <w:rPr>
          <w:b/>
          <w:lang w:val="hr-HR"/>
        </w:rPr>
        <w:t>će</w:t>
      </w:r>
      <w:r w:rsidR="001668BD" w:rsidRPr="001B54AE">
        <w:rPr>
          <w:b/>
          <w:lang w:val="hr-HR"/>
        </w:rPr>
        <w:t xml:space="preserve"> se</w:t>
      </w:r>
      <w:r w:rsidRPr="003C113A">
        <w:rPr>
          <w:lang w:val="hr-HR"/>
        </w:rPr>
        <w:t xml:space="preserve"> tijekom procjene prihvatljivosti</w:t>
      </w:r>
      <w:r w:rsidR="001668BD">
        <w:rPr>
          <w:lang w:val="hr-HR"/>
        </w:rPr>
        <w:t xml:space="preserve"> projektnih prijava</w:t>
      </w:r>
      <w:r w:rsidRPr="003C113A">
        <w:rPr>
          <w:lang w:val="hr-HR"/>
        </w:rPr>
        <w:t xml:space="preserve">. Upitnik o uključenosti horizontalnih prioriteta u projekt (Prilog 3.) služit će prijaviteljima za </w:t>
      </w:r>
      <w:r w:rsidR="001668BD">
        <w:rPr>
          <w:lang w:val="hr-HR"/>
        </w:rPr>
        <w:t xml:space="preserve">prethodnu </w:t>
      </w:r>
      <w:r w:rsidRPr="003C113A">
        <w:rPr>
          <w:lang w:val="hr-HR"/>
        </w:rPr>
        <w:t xml:space="preserve">samo-procjenu, dok će se </w:t>
      </w:r>
      <w:r w:rsidR="00EB3C2A">
        <w:rPr>
          <w:lang w:val="hr-HR"/>
        </w:rPr>
        <w:t>ne/</w:t>
      </w:r>
      <w:r w:rsidRPr="003C113A">
        <w:rPr>
          <w:lang w:val="hr-HR"/>
        </w:rPr>
        <w:t>usklađenost projekta provjeriti na osnovu podataka iz Prijavnog obrasca (A. opći dio i B. posebni dio).</w:t>
      </w:r>
    </w:p>
    <w:p w:rsidR="00C25AA8" w:rsidRPr="00A54C57" w:rsidRDefault="00C25AA8">
      <w:pPr>
        <w:widowControl w:val="0"/>
        <w:suppressAutoHyphens/>
        <w:jc w:val="both"/>
        <w:rPr>
          <w:b/>
          <w:lang w:val="hr-HR"/>
        </w:rPr>
      </w:pPr>
    </w:p>
    <w:p w:rsidR="00C25AA8" w:rsidRPr="00A54C57" w:rsidRDefault="00C25AA8">
      <w:pPr>
        <w:widowControl w:val="0"/>
        <w:suppressAutoHyphens/>
        <w:jc w:val="both"/>
        <w:rPr>
          <w:b/>
          <w:lang w:val="hr-HR"/>
        </w:rPr>
      </w:pPr>
      <w:r w:rsidRPr="00A54C57">
        <w:rPr>
          <w:lang w:val="hr-HR"/>
        </w:rPr>
        <w:t xml:space="preserve">Kako je </w:t>
      </w:r>
      <w:r w:rsidRPr="00A54C57">
        <w:rPr>
          <w:b/>
          <w:lang w:val="hr-HR"/>
        </w:rPr>
        <w:t>održivi razvoj</w:t>
      </w:r>
      <w:r w:rsidRPr="00A54C57">
        <w:rPr>
          <w:lang w:val="hr-HR"/>
        </w:rPr>
        <w:t xml:space="preserve"> jedno od ključnih načela svih politika i aktivnosti EU-a, </w:t>
      </w:r>
      <w:r w:rsidR="00DA7041">
        <w:rPr>
          <w:lang w:val="hr-HR"/>
        </w:rPr>
        <w:t xml:space="preserve">poželjno je da </w:t>
      </w:r>
      <w:r w:rsidRPr="00A54C57">
        <w:rPr>
          <w:lang w:val="hr-HR"/>
        </w:rPr>
        <w:t xml:space="preserve">projekt </w:t>
      </w:r>
      <w:r w:rsidRPr="006266C9">
        <w:rPr>
          <w:lang w:val="hr-HR"/>
        </w:rPr>
        <w:t>uključ</w:t>
      </w:r>
      <w:r w:rsidR="00DA7041" w:rsidRPr="006266C9">
        <w:rPr>
          <w:lang w:val="hr-HR"/>
        </w:rPr>
        <w:t>uje</w:t>
      </w:r>
      <w:r w:rsidRPr="00A54C57">
        <w:rPr>
          <w:b/>
          <w:lang w:val="hr-HR"/>
        </w:rPr>
        <w:t xml:space="preserve"> principe održivog razvoja, zaštite i poboljšanja kvalitete okoliša</w:t>
      </w:r>
      <w:r w:rsidR="00DA7041">
        <w:rPr>
          <w:b/>
          <w:lang w:val="hr-HR"/>
        </w:rPr>
        <w:t xml:space="preserve"> ili npr. korištenje obnovljivih izvora energije.</w:t>
      </w:r>
      <w:r w:rsidRPr="00A54C57">
        <w:rPr>
          <w:lang w:val="hr-HR"/>
        </w:rPr>
        <w:t xml:space="preserve"> </w:t>
      </w:r>
      <w:r w:rsidR="009F0838">
        <w:rPr>
          <w:lang w:val="hr-HR"/>
        </w:rPr>
        <w:t xml:space="preserve">Također, </w:t>
      </w:r>
      <w:r w:rsidR="009D7851">
        <w:rPr>
          <w:lang w:val="hr-HR"/>
        </w:rPr>
        <w:t xml:space="preserve">poželjno je da </w:t>
      </w:r>
      <w:r w:rsidR="00DA7041" w:rsidRPr="00DA7041">
        <w:rPr>
          <w:lang w:val="hr-HR"/>
        </w:rPr>
        <w:t xml:space="preserve">projekti financirani unutar Poziva </w:t>
      </w:r>
      <w:r w:rsidR="009F0838">
        <w:rPr>
          <w:lang w:val="hr-HR"/>
        </w:rPr>
        <w:t>uključ</w:t>
      </w:r>
      <w:r w:rsidR="009D7851">
        <w:rPr>
          <w:lang w:val="hr-HR"/>
        </w:rPr>
        <w:t>uj</w:t>
      </w:r>
      <w:r w:rsidR="00DA7041">
        <w:rPr>
          <w:lang w:val="hr-HR"/>
        </w:rPr>
        <w:t>u</w:t>
      </w:r>
      <w:r w:rsidRPr="00A54C57">
        <w:rPr>
          <w:lang w:val="hr-HR"/>
        </w:rPr>
        <w:t xml:space="preserve"> prethodno navedene principe jednakih mogućnosti.</w:t>
      </w:r>
      <w:r w:rsidR="000A5FBE">
        <w:rPr>
          <w:lang w:val="hr-HR"/>
        </w:rPr>
        <w:t xml:space="preserve"> </w:t>
      </w:r>
    </w:p>
    <w:p w:rsidR="0042294B" w:rsidRPr="00C25AA8" w:rsidRDefault="0042294B" w:rsidP="0011494C">
      <w:pPr>
        <w:widowControl w:val="0"/>
        <w:suppressAutoHyphens/>
        <w:jc w:val="both"/>
        <w:rPr>
          <w:lang w:val="hr-HR" w:eastAsia="lt-LT"/>
        </w:rPr>
      </w:pPr>
      <w:r>
        <w:rPr>
          <w:lang w:val="hr-HR"/>
        </w:rPr>
        <w:t xml:space="preserve">Procjena </w:t>
      </w:r>
      <w:r w:rsidRPr="009A2DC4">
        <w:rPr>
          <w:b/>
          <w:u w:val="single"/>
          <w:lang w:val="hr-HR"/>
        </w:rPr>
        <w:t>uključenosti</w:t>
      </w:r>
      <w:r>
        <w:rPr>
          <w:lang w:val="hr-HR"/>
        </w:rPr>
        <w:t xml:space="preserve"> </w:t>
      </w:r>
      <w:r w:rsidR="000A5FBE">
        <w:rPr>
          <w:lang w:val="hr-HR"/>
        </w:rPr>
        <w:t>promocije navedenih horizontalnih pitanja i učinka na regionalni razvoj</w:t>
      </w:r>
      <w:r w:rsidR="000A5FBE">
        <w:rPr>
          <w:rStyle w:val="Referencafusnote"/>
          <w:lang w:val="hr-HR"/>
        </w:rPr>
        <w:footnoteReference w:id="35"/>
      </w:r>
      <w:r w:rsidR="000A5FBE">
        <w:rPr>
          <w:lang w:val="hr-HR"/>
        </w:rPr>
        <w:t xml:space="preserve"> </w:t>
      </w:r>
      <w:r w:rsidRPr="009A2DC4">
        <w:rPr>
          <w:b/>
          <w:lang w:val="hr-HR"/>
        </w:rPr>
        <w:t>ocjenjivat će se</w:t>
      </w:r>
      <w:r>
        <w:rPr>
          <w:lang w:val="hr-HR"/>
        </w:rPr>
        <w:t xml:space="preserve"> u fazi odabira projektnih prijedloga (vidi točku 5.1.3. Uputa).</w:t>
      </w:r>
    </w:p>
    <w:p w:rsidR="00C25AA8" w:rsidRPr="0011494C" w:rsidRDefault="00C25AA8">
      <w:pPr>
        <w:widowControl w:val="0"/>
        <w:suppressAutoHyphens/>
        <w:jc w:val="both"/>
        <w:rPr>
          <w:lang w:val="hr-HR"/>
        </w:rPr>
      </w:pPr>
    </w:p>
    <w:p w:rsidR="00C25AA8" w:rsidRPr="0011494C" w:rsidRDefault="00C25AA8">
      <w:pPr>
        <w:widowControl w:val="0"/>
        <w:suppressAutoHyphens/>
        <w:rPr>
          <w:lang w:val="hr-HR"/>
        </w:rPr>
      </w:pPr>
    </w:p>
    <w:p w:rsidR="00C25AA8" w:rsidRPr="0011494C" w:rsidRDefault="00C25AA8">
      <w:pPr>
        <w:widowControl w:val="0"/>
        <w:suppressAutoHyphens/>
        <w:jc w:val="both"/>
        <w:rPr>
          <w:lang w:val="hr-HR" w:eastAsia="lt-LT"/>
        </w:rPr>
      </w:pPr>
    </w:p>
    <w:p w:rsidR="00C25AA8" w:rsidRPr="00C86700" w:rsidRDefault="00C25AA8">
      <w:pPr>
        <w:widowControl w:val="0"/>
        <w:suppressAutoHyphens/>
        <w:jc w:val="both"/>
        <w:rPr>
          <w:lang w:val="hr-HR" w:eastAsia="lt-LT"/>
        </w:rPr>
      </w:pPr>
    </w:p>
    <w:p w:rsidR="00AD6FE7" w:rsidRPr="00833AB9" w:rsidRDefault="00843AC8">
      <w:pPr>
        <w:widowControl w:val="0"/>
        <w:suppressAutoHyphens/>
        <w:jc w:val="both"/>
        <w:rPr>
          <w:lang w:val="hr-HR" w:eastAsia="lt-LT"/>
        </w:rPr>
      </w:pPr>
      <w:r>
        <w:rPr>
          <w:lang w:val="hr-HR" w:eastAsia="lt-LT"/>
        </w:rPr>
        <w:br w:type="page"/>
      </w:r>
    </w:p>
    <w:p w:rsidR="00C25AA8" w:rsidRPr="00833AB9" w:rsidRDefault="00C25AA8" w:rsidP="00936A03">
      <w:pPr>
        <w:pStyle w:val="Naslov1"/>
        <w:suppressAutoHyphens/>
        <w:rPr>
          <w:rFonts w:ascii="Times New Roman" w:hAnsi="Times New Roman"/>
          <w:sz w:val="24"/>
        </w:rPr>
      </w:pPr>
      <w:bookmarkStart w:id="25" w:name="_Toc373845588"/>
      <w:r w:rsidRPr="00833AB9">
        <w:rPr>
          <w:rFonts w:ascii="Times New Roman" w:hAnsi="Times New Roman"/>
          <w:sz w:val="24"/>
        </w:rPr>
        <w:lastRenderedPageBreak/>
        <w:t>POSTUPAK PROCJENE PROJEK</w:t>
      </w:r>
      <w:r w:rsidR="00350E97">
        <w:rPr>
          <w:rFonts w:ascii="Times New Roman" w:hAnsi="Times New Roman"/>
          <w:sz w:val="24"/>
        </w:rPr>
        <w:t>NIH PRIJAVA</w:t>
      </w:r>
      <w:bookmarkEnd w:id="25"/>
    </w:p>
    <w:p w:rsidR="00C25AA8" w:rsidRPr="00833AB9" w:rsidRDefault="00C25AA8" w:rsidP="006155DF">
      <w:pPr>
        <w:widowControl w:val="0"/>
        <w:tabs>
          <w:tab w:val="center" w:pos="4320"/>
          <w:tab w:val="right" w:pos="8640"/>
        </w:tabs>
        <w:suppressAutoHyphens/>
        <w:jc w:val="both"/>
        <w:rPr>
          <w:b/>
          <w:bCs/>
          <w:smallCaps/>
          <w:spacing w:val="5"/>
          <w:lang w:val="hr-HR"/>
        </w:rPr>
      </w:pPr>
    </w:p>
    <w:p w:rsidR="00C25AA8" w:rsidRPr="00833AB9" w:rsidRDefault="00C25AA8" w:rsidP="00936A03">
      <w:pPr>
        <w:pStyle w:val="Naslov2"/>
        <w:suppressAutoHyphens/>
        <w:rPr>
          <w:rFonts w:ascii="Times New Roman" w:hAnsi="Times New Roman"/>
          <w:sz w:val="24"/>
        </w:rPr>
      </w:pPr>
      <w:bookmarkStart w:id="26" w:name="_Toc373845589"/>
      <w:r w:rsidRPr="00833AB9">
        <w:rPr>
          <w:rFonts w:ascii="Times New Roman" w:hAnsi="Times New Roman"/>
          <w:sz w:val="24"/>
        </w:rPr>
        <w:t>Koraci postupka procjene projek</w:t>
      </w:r>
      <w:r w:rsidR="00350E97">
        <w:rPr>
          <w:rFonts w:ascii="Times New Roman" w:hAnsi="Times New Roman"/>
          <w:sz w:val="24"/>
        </w:rPr>
        <w:t>tnih prijava</w:t>
      </w:r>
      <w:bookmarkEnd w:id="26"/>
    </w:p>
    <w:p w:rsidR="00C25AA8" w:rsidRPr="00C344D0" w:rsidRDefault="00C25AA8" w:rsidP="006155DF">
      <w:pPr>
        <w:widowControl w:val="0"/>
        <w:suppressAutoHyphens/>
        <w:jc w:val="both"/>
        <w:rPr>
          <w:lang w:val="hr-HR"/>
        </w:rPr>
      </w:pPr>
      <w:r w:rsidRPr="00833AB9">
        <w:rPr>
          <w:lang w:val="hr-HR"/>
        </w:rPr>
        <w:t>Ovo poglavlje pruža informacije o koracima postupka pr</w:t>
      </w:r>
      <w:r w:rsidRPr="00C344D0">
        <w:rPr>
          <w:lang w:val="hr-HR"/>
        </w:rPr>
        <w:t>ocjene projek</w:t>
      </w:r>
      <w:r w:rsidR="00350E97">
        <w:rPr>
          <w:lang w:val="hr-HR"/>
        </w:rPr>
        <w:t>tnih prijava</w:t>
      </w:r>
      <w:r w:rsidRPr="00C344D0">
        <w:rPr>
          <w:lang w:val="hr-HR"/>
        </w:rPr>
        <w:t xml:space="preserve">, od dostave projektnih prijava do donošenja </w:t>
      </w:r>
      <w:r w:rsidR="00BD0191">
        <w:rPr>
          <w:lang w:val="hr-HR"/>
        </w:rPr>
        <w:t>o</w:t>
      </w:r>
      <w:r w:rsidRPr="00C344D0">
        <w:rPr>
          <w:lang w:val="hr-HR"/>
        </w:rPr>
        <w:t>dluke o financiranju projekta.</w:t>
      </w:r>
    </w:p>
    <w:p w:rsidR="00C25AA8" w:rsidRPr="00DD2143" w:rsidRDefault="00C25AA8">
      <w:pPr>
        <w:widowControl w:val="0"/>
        <w:suppressAutoHyphens/>
        <w:rPr>
          <w:lang w:val="hr-HR"/>
        </w:rPr>
      </w:pPr>
    </w:p>
    <w:p w:rsidR="00C25AA8" w:rsidRPr="00A54C57" w:rsidRDefault="00C25AA8">
      <w:pPr>
        <w:widowControl w:val="0"/>
        <w:suppressAutoHyphens/>
        <w:rPr>
          <w:lang w:val="hr-HR"/>
        </w:rPr>
      </w:pPr>
      <w:r w:rsidRPr="00A54C57">
        <w:rPr>
          <w:lang w:val="hr-HR"/>
        </w:rPr>
        <w:t>Postupak procjene sastoji se od 5 koraka i odvija se sljedećim redoslijedom:</w:t>
      </w:r>
    </w:p>
    <w:p w:rsidR="00C25AA8" w:rsidRPr="00A54C57" w:rsidRDefault="00C25AA8">
      <w:pPr>
        <w:widowControl w:val="0"/>
        <w:suppressAutoHyphens/>
        <w:rPr>
          <w:lang w:val="hr-HR"/>
        </w:rPr>
      </w:pPr>
    </w:p>
    <w:p w:rsidR="00C25AA8" w:rsidRPr="00A54C57" w:rsidRDefault="00C25AA8">
      <w:pPr>
        <w:widowControl w:val="0"/>
        <w:numPr>
          <w:ilvl w:val="0"/>
          <w:numId w:val="22"/>
        </w:numPr>
        <w:suppressAutoHyphens/>
        <w:spacing w:line="360" w:lineRule="auto"/>
        <w:contextualSpacing/>
        <w:jc w:val="both"/>
        <w:rPr>
          <w:b/>
          <w:lang w:val="hr-HR" w:eastAsia="ro-RO"/>
        </w:rPr>
      </w:pPr>
      <w:r w:rsidRPr="00A54C57">
        <w:rPr>
          <w:b/>
          <w:lang w:val="hr-HR" w:eastAsia="ro-RO"/>
        </w:rPr>
        <w:t>korak – Prijem i registracija projektnih prijava (točka 5.1.1)</w:t>
      </w:r>
    </w:p>
    <w:p w:rsidR="00C25AA8" w:rsidRPr="00A54C57" w:rsidRDefault="00C25AA8">
      <w:pPr>
        <w:widowControl w:val="0"/>
        <w:numPr>
          <w:ilvl w:val="0"/>
          <w:numId w:val="22"/>
        </w:numPr>
        <w:suppressAutoHyphens/>
        <w:spacing w:line="360" w:lineRule="auto"/>
        <w:contextualSpacing/>
        <w:jc w:val="both"/>
        <w:rPr>
          <w:b/>
          <w:lang w:val="hr-HR" w:eastAsia="ro-RO"/>
        </w:rPr>
      </w:pPr>
      <w:r w:rsidRPr="00A54C57">
        <w:rPr>
          <w:b/>
          <w:lang w:val="hr-HR" w:eastAsia="ro-RO"/>
        </w:rPr>
        <w:t>korak – Administrativna provjera (točka 5.1.2)</w:t>
      </w:r>
    </w:p>
    <w:p w:rsidR="00C25AA8" w:rsidRPr="00A54C57" w:rsidRDefault="00C25AA8">
      <w:pPr>
        <w:widowControl w:val="0"/>
        <w:numPr>
          <w:ilvl w:val="0"/>
          <w:numId w:val="22"/>
        </w:numPr>
        <w:suppressAutoHyphens/>
        <w:spacing w:line="360" w:lineRule="auto"/>
        <w:contextualSpacing/>
        <w:jc w:val="both"/>
        <w:rPr>
          <w:b/>
          <w:lang w:val="hr-HR" w:eastAsia="ro-RO"/>
        </w:rPr>
      </w:pPr>
      <w:r w:rsidRPr="00A54C57">
        <w:rPr>
          <w:b/>
          <w:lang w:val="hr-HR" w:eastAsia="ro-RO"/>
        </w:rPr>
        <w:t>korak – Odabir projekata (točka 5.1.3)</w:t>
      </w:r>
    </w:p>
    <w:p w:rsidR="00C25AA8" w:rsidRPr="00A54C57" w:rsidRDefault="00C25AA8">
      <w:pPr>
        <w:widowControl w:val="0"/>
        <w:numPr>
          <w:ilvl w:val="0"/>
          <w:numId w:val="22"/>
        </w:numPr>
        <w:suppressAutoHyphens/>
        <w:spacing w:line="360" w:lineRule="auto"/>
        <w:contextualSpacing/>
        <w:jc w:val="both"/>
        <w:rPr>
          <w:b/>
          <w:lang w:val="hr-HR" w:eastAsia="ro-RO"/>
        </w:rPr>
      </w:pPr>
      <w:r w:rsidRPr="00A54C57">
        <w:rPr>
          <w:b/>
          <w:lang w:val="hr-HR" w:eastAsia="ro-RO"/>
        </w:rPr>
        <w:t>korak – Provjera prihvatljivosti (točka 5.</w:t>
      </w:r>
      <w:r w:rsidR="00FD129C" w:rsidRPr="00A54C57">
        <w:rPr>
          <w:b/>
          <w:lang w:val="hr-HR" w:eastAsia="ro-RO"/>
        </w:rPr>
        <w:t>2</w:t>
      </w:r>
      <w:r w:rsidRPr="00A54C57">
        <w:rPr>
          <w:b/>
          <w:lang w:val="hr-HR" w:eastAsia="ro-RO"/>
        </w:rPr>
        <w:t>)</w:t>
      </w:r>
    </w:p>
    <w:p w:rsidR="00C25AA8" w:rsidRPr="00A54C57" w:rsidRDefault="00C25AA8">
      <w:pPr>
        <w:widowControl w:val="0"/>
        <w:numPr>
          <w:ilvl w:val="0"/>
          <w:numId w:val="22"/>
        </w:numPr>
        <w:suppressAutoHyphens/>
        <w:spacing w:line="360" w:lineRule="auto"/>
        <w:contextualSpacing/>
        <w:jc w:val="both"/>
        <w:rPr>
          <w:b/>
          <w:lang w:val="hr-HR" w:eastAsia="ro-RO"/>
        </w:rPr>
      </w:pPr>
      <w:r w:rsidRPr="00A54C57">
        <w:rPr>
          <w:b/>
          <w:lang w:val="hr-HR" w:eastAsia="ro-RO"/>
        </w:rPr>
        <w:t>korak – Odluka o financiranju (točka 5.</w:t>
      </w:r>
      <w:r w:rsidR="00FD129C" w:rsidRPr="00A54C57">
        <w:rPr>
          <w:b/>
          <w:lang w:val="hr-HR" w:eastAsia="ro-RO"/>
        </w:rPr>
        <w:t>3</w:t>
      </w:r>
      <w:r w:rsidRPr="00A54C57">
        <w:rPr>
          <w:b/>
          <w:lang w:val="hr-HR" w:eastAsia="ro-RO"/>
        </w:rPr>
        <w:t>)</w:t>
      </w:r>
    </w:p>
    <w:p w:rsidR="00C25AA8" w:rsidRPr="00A54C57" w:rsidRDefault="00C25AA8">
      <w:pPr>
        <w:widowControl w:val="0"/>
        <w:suppressAutoHyphens/>
        <w:spacing w:line="360" w:lineRule="auto"/>
        <w:ind w:left="426"/>
        <w:contextualSpacing/>
        <w:jc w:val="both"/>
        <w:rPr>
          <w:b/>
          <w:lang w:val="hr-HR" w:eastAsia="ro-RO"/>
        </w:rPr>
      </w:pPr>
    </w:p>
    <w:p w:rsidR="00C25AA8" w:rsidRPr="00A54C57" w:rsidRDefault="00C25AA8">
      <w:pPr>
        <w:widowControl w:val="0"/>
        <w:suppressAutoHyphens/>
        <w:jc w:val="both"/>
        <w:rPr>
          <w:lang w:val="hr-HR"/>
        </w:rPr>
      </w:pPr>
      <w:r w:rsidRPr="00A54C57">
        <w:rPr>
          <w:lang w:val="hr-HR"/>
        </w:rPr>
        <w:t xml:space="preserve">Tijekom 2., 3. i 4. koraka Ministarstvo regionalnoga razvoja i fondova Europske unije i SAFU mogu, radi što objektivnije procjene, u situacijama kada određena informacija/dokumentacija nedostaje </w:t>
      </w:r>
      <w:r w:rsidRPr="001B54AE">
        <w:rPr>
          <w:lang w:val="hr-HR"/>
        </w:rPr>
        <w:t xml:space="preserve">ili je </w:t>
      </w:r>
      <w:r w:rsidRPr="009A2DC4">
        <w:rPr>
          <w:lang w:val="hr-HR"/>
        </w:rPr>
        <w:t>netočna ili nepotpuna</w:t>
      </w:r>
      <w:r w:rsidRPr="00A54C57">
        <w:rPr>
          <w:lang w:val="hr-HR"/>
        </w:rPr>
        <w:t xml:space="preserve">, zatražiti prijavitelja dodatna pojašnjenja. Ako prijavitelj traženu informaciju/dokumentaciju ne dostavi u zadanom roku, Ministarstvo regionalnoga razvoja </w:t>
      </w:r>
      <w:r w:rsidR="00187F39">
        <w:rPr>
          <w:lang w:val="hr-HR"/>
        </w:rPr>
        <w:t xml:space="preserve">i fondova Europske unije </w:t>
      </w:r>
      <w:r w:rsidRPr="00A54C57">
        <w:rPr>
          <w:lang w:val="hr-HR"/>
        </w:rPr>
        <w:t>i SAFU mogu temeljem toga odb</w:t>
      </w:r>
      <w:r w:rsidR="00AC6C6A">
        <w:rPr>
          <w:lang w:val="hr-HR"/>
        </w:rPr>
        <w:t xml:space="preserve">iti </w:t>
      </w:r>
      <w:r w:rsidRPr="00A54C57">
        <w:rPr>
          <w:lang w:val="hr-HR"/>
        </w:rPr>
        <w:t xml:space="preserve">projektnu prijavu. Prijaviteljima nije dozvoljeno dostavljati ispravke ili dopune projektne dokumentacije na vlastitu inicijativu nakon isteka roka za dostavu projektnih prijava.  </w:t>
      </w:r>
    </w:p>
    <w:p w:rsidR="00C25AA8" w:rsidRPr="00A54C57" w:rsidRDefault="00C25AA8">
      <w:pPr>
        <w:widowControl w:val="0"/>
        <w:suppressAutoHyphens/>
        <w:jc w:val="both"/>
        <w:rPr>
          <w:lang w:val="hr-HR"/>
        </w:rPr>
      </w:pPr>
    </w:p>
    <w:p w:rsidR="00C25AA8" w:rsidRPr="00A54C57" w:rsidRDefault="00C25AA8">
      <w:pPr>
        <w:widowControl w:val="0"/>
        <w:suppressAutoHyphens/>
        <w:jc w:val="both"/>
        <w:rPr>
          <w:lang w:val="hr-HR"/>
        </w:rPr>
      </w:pPr>
      <w:r w:rsidRPr="00A54C57">
        <w:rPr>
          <w:lang w:val="hr-HR"/>
        </w:rPr>
        <w:t xml:space="preserve">Na kraju </w:t>
      </w:r>
      <w:r w:rsidRPr="00DD5312">
        <w:rPr>
          <w:lang w:val="hr-HR"/>
        </w:rPr>
        <w:t xml:space="preserve">svakog koraka prijavitelji će biti informirani o statusu projektne prijave pisanim putem najkasnije 15 </w:t>
      </w:r>
      <w:r w:rsidR="005633F9">
        <w:rPr>
          <w:lang w:val="hr-HR"/>
        </w:rPr>
        <w:t xml:space="preserve">radnih </w:t>
      </w:r>
      <w:r w:rsidRPr="00DD5312">
        <w:rPr>
          <w:lang w:val="hr-HR"/>
        </w:rPr>
        <w:t>dana od dana donošenja odluke o ispunjavanje kriterija po pojedinom koraku procjene projekta</w:t>
      </w:r>
      <w:r w:rsidR="0000345F" w:rsidRPr="00DD5312">
        <w:rPr>
          <w:lang w:val="hr-HR"/>
        </w:rPr>
        <w:t xml:space="preserve"> osim u slučaju 1. koraka (zaprimanja i registracije projektnih prijava) kada se obavijest šalje u roku od 5 </w:t>
      </w:r>
      <w:r w:rsidR="005633F9">
        <w:rPr>
          <w:lang w:val="hr-HR"/>
        </w:rPr>
        <w:t xml:space="preserve">radnih </w:t>
      </w:r>
      <w:r w:rsidR="0000345F" w:rsidRPr="00DD5312">
        <w:rPr>
          <w:lang w:val="hr-HR"/>
        </w:rPr>
        <w:t>dana</w:t>
      </w:r>
      <w:r w:rsidR="00B53F5E">
        <w:rPr>
          <w:lang w:val="hr-HR"/>
        </w:rPr>
        <w:t xml:space="preserve"> od dana završetka prvog koraka postupka procjene projektnih prijava</w:t>
      </w:r>
      <w:r w:rsidR="0000345F" w:rsidRPr="00326630">
        <w:rPr>
          <w:lang w:val="hr-HR"/>
        </w:rPr>
        <w:t xml:space="preserve">. </w:t>
      </w:r>
      <w:r w:rsidRPr="00A54C57">
        <w:rPr>
          <w:lang w:val="hr-HR"/>
        </w:rPr>
        <w:t xml:space="preserve">U slučaju odbijanja projektne prijave u pojedinom koraku procjene projekata, razlozi odbijanja bit će jasno navedeni i objašnjeni. </w:t>
      </w:r>
    </w:p>
    <w:p w:rsidR="00C25AA8" w:rsidRPr="00A54C57" w:rsidRDefault="00C25AA8">
      <w:pPr>
        <w:suppressAutoHyphens/>
        <w:spacing w:line="360" w:lineRule="auto"/>
        <w:ind w:left="786"/>
        <w:contextualSpacing/>
        <w:jc w:val="both"/>
        <w:rPr>
          <w:b/>
          <w:lang w:val="hr-HR" w:eastAsia="ro-RO"/>
        </w:rPr>
      </w:pPr>
    </w:p>
    <w:p w:rsidR="00054415" w:rsidRPr="00D81511" w:rsidRDefault="00C25AA8" w:rsidP="0000345F">
      <w:pPr>
        <w:pStyle w:val="Naslov3"/>
        <w:suppressAutoHyphens/>
        <w:rPr>
          <w:rFonts w:ascii="Times New Roman" w:hAnsi="Times New Roman"/>
          <w:i w:val="0"/>
          <w:sz w:val="24"/>
        </w:rPr>
      </w:pPr>
      <w:bookmarkStart w:id="27" w:name="_Toc373845590"/>
      <w:r w:rsidRPr="00D81511">
        <w:rPr>
          <w:rFonts w:ascii="Times New Roman" w:hAnsi="Times New Roman"/>
          <w:i w:val="0"/>
          <w:sz w:val="24"/>
        </w:rPr>
        <w:t>Prijem i registracija projektnih prijava</w:t>
      </w:r>
      <w:bookmarkEnd w:id="27"/>
    </w:p>
    <w:p w:rsidR="00C25AA8" w:rsidRPr="00A54C57" w:rsidRDefault="00C25AA8" w:rsidP="006155DF">
      <w:pPr>
        <w:widowControl w:val="0"/>
        <w:suppressAutoHyphens/>
        <w:jc w:val="both"/>
        <w:rPr>
          <w:bCs/>
          <w:lang w:val="hr-HR" w:eastAsia="ar-SA"/>
        </w:rPr>
      </w:pPr>
      <w:r w:rsidRPr="00A54C57">
        <w:rPr>
          <w:bCs/>
          <w:lang w:val="hr-HR" w:eastAsia="ar-SA"/>
        </w:rPr>
        <w:t>Projektne prijave moraju ispunjavati sljedeće uvjete kako bi se mogle zaprimiti i registrirati:</w:t>
      </w:r>
    </w:p>
    <w:p w:rsidR="00C25AA8" w:rsidRPr="00A54C57" w:rsidRDefault="00C25AA8">
      <w:pPr>
        <w:widowControl w:val="0"/>
        <w:suppressAutoHyphens/>
        <w:jc w:val="both"/>
        <w:rPr>
          <w:bCs/>
          <w:lang w:val="hr-HR" w:eastAsia="ar-SA"/>
        </w:rPr>
      </w:pPr>
    </w:p>
    <w:p w:rsidR="00C25AA8" w:rsidRPr="00822949" w:rsidRDefault="00C25AA8">
      <w:pPr>
        <w:widowControl w:val="0"/>
        <w:numPr>
          <w:ilvl w:val="0"/>
          <w:numId w:val="29"/>
        </w:numPr>
        <w:suppressAutoHyphens/>
        <w:jc w:val="both"/>
        <w:rPr>
          <w:bCs/>
          <w:lang w:val="hr-HR" w:eastAsia="ar-SA"/>
        </w:rPr>
      </w:pPr>
      <w:r w:rsidRPr="00822949">
        <w:rPr>
          <w:bCs/>
          <w:lang w:val="hr-HR" w:eastAsia="ar-SA"/>
        </w:rPr>
        <w:t>Omotnica je zatvorena</w:t>
      </w:r>
    </w:p>
    <w:p w:rsidR="00BD4F81" w:rsidRPr="00822949" w:rsidRDefault="00BD4F81" w:rsidP="00AB3467">
      <w:pPr>
        <w:widowControl w:val="0"/>
        <w:numPr>
          <w:ilvl w:val="0"/>
          <w:numId w:val="29"/>
        </w:numPr>
        <w:suppressAutoHyphens/>
        <w:jc w:val="both"/>
        <w:rPr>
          <w:bCs/>
          <w:lang w:val="hr-HR" w:eastAsia="ar-SA"/>
        </w:rPr>
      </w:pPr>
      <w:r w:rsidRPr="00822949">
        <w:rPr>
          <w:bCs/>
          <w:lang w:val="hr-HR" w:eastAsia="ar-SA"/>
        </w:rPr>
        <w:t>Na omotnici je</w:t>
      </w:r>
      <w:r w:rsidR="00331660" w:rsidRPr="00822949">
        <w:rPr>
          <w:bCs/>
          <w:lang w:val="hr-HR" w:eastAsia="ar-SA"/>
        </w:rPr>
        <w:t xml:space="preserve"> </w:t>
      </w:r>
      <w:r w:rsidRPr="00822949">
        <w:rPr>
          <w:bCs/>
          <w:lang w:val="hr-HR" w:eastAsia="ar-SA"/>
        </w:rPr>
        <w:t xml:space="preserve">zabilježen datum i točno vrijeme </w:t>
      </w:r>
      <w:r w:rsidR="00331660" w:rsidRPr="00822949">
        <w:rPr>
          <w:bCs/>
          <w:lang w:val="hr-HR" w:eastAsia="ar-SA"/>
        </w:rPr>
        <w:t xml:space="preserve">podnošenja </w:t>
      </w:r>
      <w:r w:rsidRPr="00822949">
        <w:rPr>
          <w:bCs/>
          <w:lang w:val="hr-HR" w:eastAsia="ar-SA"/>
        </w:rPr>
        <w:t>projekt</w:t>
      </w:r>
      <w:r w:rsidR="0098627B" w:rsidRPr="00822949">
        <w:rPr>
          <w:bCs/>
          <w:lang w:val="hr-HR" w:eastAsia="ar-SA"/>
        </w:rPr>
        <w:t>n</w:t>
      </w:r>
      <w:r w:rsidR="009A4EE5" w:rsidRPr="00822949">
        <w:rPr>
          <w:bCs/>
          <w:lang w:val="hr-HR" w:eastAsia="ar-SA"/>
        </w:rPr>
        <w:t>e</w:t>
      </w:r>
      <w:r w:rsidR="0098627B" w:rsidRPr="00822949">
        <w:rPr>
          <w:bCs/>
          <w:lang w:val="hr-HR" w:eastAsia="ar-SA"/>
        </w:rPr>
        <w:t xml:space="preserve"> prij</w:t>
      </w:r>
      <w:r w:rsidR="009A4EE5" w:rsidRPr="00822949">
        <w:rPr>
          <w:bCs/>
          <w:lang w:val="hr-HR" w:eastAsia="ar-SA"/>
        </w:rPr>
        <w:t>ave</w:t>
      </w:r>
      <w:r w:rsidR="00331660" w:rsidRPr="00822949">
        <w:rPr>
          <w:bCs/>
          <w:lang w:val="hr-HR" w:eastAsia="ar-SA"/>
        </w:rPr>
        <w:t xml:space="preserve"> (</w:t>
      </w:r>
      <w:r w:rsidR="00D534DC" w:rsidRPr="00822949">
        <w:rPr>
          <w:bCs/>
          <w:lang w:val="hr-HR" w:eastAsia="ar-SA"/>
        </w:rPr>
        <w:t xml:space="preserve">poštanski </w:t>
      </w:r>
      <w:r w:rsidR="00331660" w:rsidRPr="00822949">
        <w:rPr>
          <w:bCs/>
          <w:lang w:val="hr-HR" w:eastAsia="ar-SA"/>
        </w:rPr>
        <w:t>žig ili prijemni štambilj)</w:t>
      </w:r>
      <w:r w:rsidR="00AB3467" w:rsidRPr="00822949">
        <w:t xml:space="preserve">  </w:t>
      </w:r>
    </w:p>
    <w:p w:rsidR="00C25AA8" w:rsidRPr="00AD7B18" w:rsidRDefault="00C25AA8">
      <w:pPr>
        <w:widowControl w:val="0"/>
        <w:numPr>
          <w:ilvl w:val="0"/>
          <w:numId w:val="29"/>
        </w:numPr>
        <w:suppressAutoHyphens/>
        <w:jc w:val="both"/>
        <w:rPr>
          <w:bCs/>
          <w:lang w:val="hr-HR" w:eastAsia="ar-SA"/>
        </w:rPr>
      </w:pPr>
      <w:r w:rsidRPr="00C86700">
        <w:rPr>
          <w:bCs/>
          <w:lang w:val="hr-HR" w:eastAsia="ar-SA"/>
        </w:rPr>
        <w:t xml:space="preserve">Na omotnici su </w:t>
      </w:r>
      <w:r w:rsidR="001B767A">
        <w:rPr>
          <w:bCs/>
          <w:lang w:val="hr-HR" w:eastAsia="ar-SA"/>
        </w:rPr>
        <w:t xml:space="preserve">tiskanim slovima čitko </w:t>
      </w:r>
      <w:r w:rsidRPr="00C86700">
        <w:rPr>
          <w:bCs/>
          <w:lang w:val="hr-HR" w:eastAsia="ar-SA"/>
        </w:rPr>
        <w:t xml:space="preserve">naznačeni broj i naziv </w:t>
      </w:r>
      <w:r w:rsidR="007752D3" w:rsidRPr="00AD7B18">
        <w:rPr>
          <w:bCs/>
          <w:lang w:val="hr-HR" w:eastAsia="ar-SA"/>
        </w:rPr>
        <w:t>P</w:t>
      </w:r>
      <w:r w:rsidRPr="00AD7B18">
        <w:rPr>
          <w:bCs/>
          <w:lang w:val="hr-HR" w:eastAsia="ar-SA"/>
        </w:rPr>
        <w:t xml:space="preserve">oziva za dostavu </w:t>
      </w:r>
      <w:r w:rsidR="005633F9">
        <w:rPr>
          <w:bCs/>
          <w:lang w:val="hr-HR" w:eastAsia="ar-SA"/>
        </w:rPr>
        <w:t xml:space="preserve">projektnih prijava </w:t>
      </w:r>
    </w:p>
    <w:p w:rsidR="00C25AA8" w:rsidRPr="00336DA1" w:rsidRDefault="00C25AA8" w:rsidP="001B767A">
      <w:pPr>
        <w:widowControl w:val="0"/>
        <w:numPr>
          <w:ilvl w:val="0"/>
          <w:numId w:val="29"/>
        </w:numPr>
        <w:suppressAutoHyphens/>
        <w:jc w:val="both"/>
        <w:rPr>
          <w:bCs/>
          <w:lang w:val="hr-HR" w:eastAsia="ar-SA"/>
        </w:rPr>
      </w:pPr>
      <w:r w:rsidRPr="00336DA1">
        <w:rPr>
          <w:bCs/>
          <w:lang w:val="hr-HR" w:eastAsia="ar-SA"/>
        </w:rPr>
        <w:t xml:space="preserve">Na omotnici su </w:t>
      </w:r>
      <w:r w:rsidR="001B767A" w:rsidRPr="001B767A">
        <w:rPr>
          <w:bCs/>
          <w:lang w:val="hr-HR" w:eastAsia="ar-SA"/>
        </w:rPr>
        <w:t xml:space="preserve">tiskanim slovima čitko </w:t>
      </w:r>
      <w:r w:rsidRPr="00336DA1">
        <w:rPr>
          <w:bCs/>
          <w:lang w:val="hr-HR" w:eastAsia="ar-SA"/>
        </w:rPr>
        <w:t>naznačeni puno ime i adres</w:t>
      </w:r>
      <w:r w:rsidR="002B4D12">
        <w:rPr>
          <w:bCs/>
          <w:lang w:val="hr-HR" w:eastAsia="ar-SA"/>
        </w:rPr>
        <w:t>a</w:t>
      </w:r>
      <w:r w:rsidRPr="00336DA1">
        <w:rPr>
          <w:bCs/>
          <w:lang w:val="hr-HR" w:eastAsia="ar-SA"/>
        </w:rPr>
        <w:t xml:space="preserve"> </w:t>
      </w:r>
      <w:r w:rsidR="005633F9">
        <w:rPr>
          <w:bCs/>
          <w:lang w:val="hr-HR" w:eastAsia="ar-SA"/>
        </w:rPr>
        <w:t xml:space="preserve">prijavitelja </w:t>
      </w:r>
    </w:p>
    <w:p w:rsidR="00C25AA8" w:rsidRPr="0060589D" w:rsidRDefault="00C25AA8">
      <w:pPr>
        <w:widowControl w:val="0"/>
        <w:numPr>
          <w:ilvl w:val="0"/>
          <w:numId w:val="29"/>
        </w:numPr>
        <w:suppressAutoHyphens/>
        <w:jc w:val="both"/>
        <w:rPr>
          <w:bCs/>
          <w:lang w:val="hr-HR" w:eastAsia="ar-SA"/>
        </w:rPr>
      </w:pPr>
      <w:r w:rsidRPr="0060589D">
        <w:rPr>
          <w:bCs/>
          <w:lang w:val="hr-HR" w:eastAsia="ar-SA"/>
        </w:rPr>
        <w:t xml:space="preserve">Na omotnici piše: Ne otvarati prije sastanka za otvaranje </w:t>
      </w:r>
      <w:r w:rsidR="005633F9">
        <w:rPr>
          <w:bCs/>
          <w:lang w:val="hr-HR" w:eastAsia="ar-SA"/>
        </w:rPr>
        <w:t xml:space="preserve">projektnih </w:t>
      </w:r>
      <w:r w:rsidRPr="0060589D">
        <w:rPr>
          <w:bCs/>
          <w:lang w:val="hr-HR" w:eastAsia="ar-SA"/>
        </w:rPr>
        <w:t>prijava!</w:t>
      </w:r>
    </w:p>
    <w:p w:rsidR="00C25AA8" w:rsidRPr="00A21308" w:rsidRDefault="00C25AA8">
      <w:pPr>
        <w:widowControl w:val="0"/>
        <w:suppressAutoHyphens/>
        <w:jc w:val="both"/>
        <w:rPr>
          <w:bCs/>
          <w:lang w:val="hr-HR" w:eastAsia="ar-SA"/>
        </w:rPr>
      </w:pPr>
    </w:p>
    <w:p w:rsidR="00C25AA8" w:rsidRPr="007D6615" w:rsidRDefault="00C25AA8">
      <w:pPr>
        <w:widowControl w:val="0"/>
        <w:suppressAutoHyphens/>
        <w:jc w:val="center"/>
        <w:rPr>
          <w:b/>
          <w:bCs/>
          <w:u w:val="single"/>
          <w:lang w:val="hr-HR" w:eastAsia="ar-SA"/>
        </w:rPr>
      </w:pPr>
      <w:r w:rsidRPr="007D6615">
        <w:rPr>
          <w:b/>
          <w:bCs/>
          <w:u w:val="single"/>
          <w:lang w:val="hr-HR" w:eastAsia="ar-SA"/>
        </w:rPr>
        <w:t>Ako bilo koji od traženih podataka nije naveden na omotnici, prijava neće moći biti registrirana, odnosno bit će isključena iz postupka ocjenjivanja.</w:t>
      </w:r>
    </w:p>
    <w:p w:rsidR="00C25AA8" w:rsidRPr="00D81511" w:rsidRDefault="00C25AA8" w:rsidP="008F4045">
      <w:pPr>
        <w:widowControl w:val="0"/>
        <w:suppressAutoHyphens/>
        <w:jc w:val="center"/>
        <w:rPr>
          <w:b/>
          <w:bCs/>
          <w:u w:val="single"/>
          <w:lang w:val="hr-HR" w:eastAsia="ar-SA"/>
        </w:rPr>
      </w:pPr>
    </w:p>
    <w:p w:rsidR="00C25AA8" w:rsidRDefault="00C25AA8">
      <w:pPr>
        <w:widowControl w:val="0"/>
        <w:suppressAutoHyphens/>
        <w:jc w:val="both"/>
        <w:rPr>
          <w:bCs/>
          <w:lang w:val="hr-HR" w:eastAsia="ar-SA"/>
        </w:rPr>
      </w:pPr>
      <w:r w:rsidRPr="00D81511">
        <w:rPr>
          <w:bCs/>
          <w:lang w:val="hr-HR" w:eastAsia="ar-SA"/>
        </w:rPr>
        <w:t xml:space="preserve">Sve projektne prijave koje ispunjavaju </w:t>
      </w:r>
      <w:r w:rsidR="0000345F" w:rsidRPr="00D81511">
        <w:rPr>
          <w:bCs/>
          <w:lang w:val="hr-HR" w:eastAsia="ar-SA"/>
        </w:rPr>
        <w:t xml:space="preserve">gore navedene </w:t>
      </w:r>
      <w:r w:rsidRPr="00D81511">
        <w:rPr>
          <w:bCs/>
          <w:lang w:val="hr-HR" w:eastAsia="ar-SA"/>
        </w:rPr>
        <w:t xml:space="preserve">uvjete za registraciju bit će registrirane u integrirani informacijski sustav za strukturne fondove (SF MIS). Svaka registrirana prijava dobiti će jedinstveni kodni broj (MIS </w:t>
      </w:r>
      <w:proofErr w:type="spellStart"/>
      <w:r w:rsidRPr="00D81511">
        <w:rPr>
          <w:bCs/>
          <w:lang w:val="hr-HR" w:eastAsia="ar-SA"/>
        </w:rPr>
        <w:t>Code</w:t>
      </w:r>
      <w:proofErr w:type="spellEnd"/>
      <w:r w:rsidRPr="00D81511">
        <w:rPr>
          <w:bCs/>
          <w:lang w:val="hr-HR" w:eastAsia="ar-SA"/>
        </w:rPr>
        <w:t xml:space="preserve">) koji se dodjeljuje automatski od strane SF MIS-a. </w:t>
      </w:r>
    </w:p>
    <w:p w:rsidR="00B91DA2" w:rsidRPr="00833AB9" w:rsidRDefault="00B91DA2">
      <w:pPr>
        <w:widowControl w:val="0"/>
        <w:suppressAutoHyphens/>
        <w:jc w:val="both"/>
        <w:rPr>
          <w:bCs/>
          <w:lang w:val="hr-HR" w:eastAsia="ar-SA"/>
        </w:rPr>
      </w:pPr>
    </w:p>
    <w:p w:rsidR="00054415" w:rsidRPr="00D81511" w:rsidRDefault="00C25AA8" w:rsidP="0000345F">
      <w:pPr>
        <w:pStyle w:val="Naslov3"/>
        <w:suppressAutoHyphens/>
        <w:rPr>
          <w:rFonts w:ascii="Times New Roman" w:hAnsi="Times New Roman"/>
          <w:i w:val="0"/>
          <w:sz w:val="24"/>
        </w:rPr>
      </w:pPr>
      <w:bookmarkStart w:id="28" w:name="_Toc373845591"/>
      <w:r w:rsidRPr="00D81511">
        <w:rPr>
          <w:rFonts w:ascii="Times New Roman" w:hAnsi="Times New Roman"/>
          <w:i w:val="0"/>
          <w:sz w:val="24"/>
        </w:rPr>
        <w:t>Administrativna provjera</w:t>
      </w:r>
      <w:bookmarkEnd w:id="28"/>
    </w:p>
    <w:p w:rsidR="00C25AA8" w:rsidRPr="00A54C57" w:rsidRDefault="00C25AA8" w:rsidP="006155DF">
      <w:pPr>
        <w:widowControl w:val="0"/>
        <w:suppressAutoHyphens/>
        <w:jc w:val="both"/>
        <w:rPr>
          <w:bCs/>
          <w:lang w:val="hr-HR" w:eastAsia="ar-SA"/>
        </w:rPr>
      </w:pPr>
      <w:r w:rsidRPr="00A54C57">
        <w:rPr>
          <w:lang w:val="hr-HR"/>
        </w:rPr>
        <w:t xml:space="preserve">Administrativna provjera pristiglih projektnih prijava provodi se primjenjujući kontrolnu listu za administrativnu provjeru (Prilog 4.). </w:t>
      </w:r>
      <w:r w:rsidRPr="00A54C57">
        <w:rPr>
          <w:bCs/>
          <w:lang w:val="hr-HR" w:eastAsia="ar-SA"/>
        </w:rPr>
        <w:t xml:space="preserve">Prijavitelji moraju potvrditi da je njihova prijava potpuna </w:t>
      </w:r>
      <w:r w:rsidR="001668BD">
        <w:rPr>
          <w:bCs/>
          <w:lang w:val="hr-HR" w:eastAsia="ar-SA"/>
        </w:rPr>
        <w:t xml:space="preserve">popunjavajući </w:t>
      </w:r>
      <w:r w:rsidRPr="00A54C57">
        <w:rPr>
          <w:bCs/>
          <w:lang w:val="hr-HR" w:eastAsia="ar-SA"/>
        </w:rPr>
        <w:t>Kontrolnu listu (</w:t>
      </w:r>
      <w:r w:rsidR="00B449CF" w:rsidRPr="00A54C57">
        <w:rPr>
          <w:bCs/>
          <w:lang w:val="hr-HR" w:eastAsia="ar-SA"/>
        </w:rPr>
        <w:t>Dodatak 5.</w:t>
      </w:r>
      <w:r w:rsidRPr="00A54C57">
        <w:rPr>
          <w:bCs/>
          <w:lang w:val="hr-HR" w:eastAsia="ar-SA"/>
        </w:rPr>
        <w:t xml:space="preserve">) priloženu Uputama za prijavitelje. </w:t>
      </w:r>
    </w:p>
    <w:p w:rsidR="00C25AA8" w:rsidRPr="00A54C57" w:rsidRDefault="00C25AA8">
      <w:pPr>
        <w:widowControl w:val="0"/>
        <w:suppressAutoHyphens/>
        <w:jc w:val="both"/>
        <w:rPr>
          <w:bCs/>
          <w:lang w:val="hr-HR" w:eastAsia="ar-SA"/>
        </w:rPr>
      </w:pPr>
    </w:p>
    <w:p w:rsidR="00C25AA8" w:rsidRPr="00A54C57" w:rsidRDefault="00C25AA8">
      <w:pPr>
        <w:widowControl w:val="0"/>
        <w:suppressAutoHyphens/>
        <w:jc w:val="center"/>
        <w:rPr>
          <w:b/>
          <w:bCs/>
          <w:u w:val="single"/>
          <w:lang w:val="hr-HR" w:eastAsia="ar-SA"/>
        </w:rPr>
      </w:pPr>
      <w:r w:rsidRPr="00A54C57">
        <w:rPr>
          <w:b/>
          <w:bCs/>
          <w:u w:val="single"/>
          <w:lang w:val="hr-HR" w:eastAsia="ar-SA"/>
        </w:rPr>
        <w:t>Prijave koje ne ispunjavaju uvjete iz kontrolne liste za administrativnu provjeru bit će isključene iz daljnjeg natjecanja.</w:t>
      </w:r>
    </w:p>
    <w:p w:rsidR="00C25AA8" w:rsidRDefault="00C25AA8">
      <w:pPr>
        <w:widowControl w:val="0"/>
        <w:suppressAutoHyphens/>
        <w:jc w:val="center"/>
        <w:rPr>
          <w:b/>
          <w:bCs/>
          <w:u w:val="single"/>
          <w:lang w:val="hr-HR" w:eastAsia="ar-SA"/>
        </w:rPr>
      </w:pPr>
    </w:p>
    <w:p w:rsidR="00B91DA2" w:rsidRPr="004D5B0E" w:rsidRDefault="00B91DA2">
      <w:pPr>
        <w:widowControl w:val="0"/>
        <w:suppressAutoHyphens/>
        <w:jc w:val="center"/>
        <w:rPr>
          <w:b/>
          <w:bCs/>
          <w:u w:val="single"/>
          <w:lang w:val="hr-HR" w:eastAsia="ar-SA"/>
        </w:rPr>
      </w:pPr>
    </w:p>
    <w:p w:rsidR="00054415" w:rsidRPr="00D81511" w:rsidRDefault="00C25AA8" w:rsidP="0000345F">
      <w:pPr>
        <w:pStyle w:val="Naslov3"/>
        <w:suppressAutoHyphens/>
        <w:rPr>
          <w:rFonts w:ascii="Times New Roman" w:hAnsi="Times New Roman"/>
          <w:i w:val="0"/>
          <w:sz w:val="24"/>
        </w:rPr>
      </w:pPr>
      <w:bookmarkStart w:id="29" w:name="_Toc373845592"/>
      <w:r w:rsidRPr="00D81511">
        <w:rPr>
          <w:rFonts w:ascii="Times New Roman" w:hAnsi="Times New Roman"/>
          <w:i w:val="0"/>
          <w:sz w:val="24"/>
        </w:rPr>
        <w:t>Odabir projekata</w:t>
      </w:r>
      <w:bookmarkEnd w:id="29"/>
      <w:r w:rsidRPr="00D81511">
        <w:rPr>
          <w:rFonts w:ascii="Times New Roman" w:hAnsi="Times New Roman"/>
          <w:i w:val="0"/>
          <w:sz w:val="24"/>
        </w:rPr>
        <w:t xml:space="preserve"> </w:t>
      </w:r>
    </w:p>
    <w:p w:rsidR="00C25AA8" w:rsidRPr="009A4EE5" w:rsidRDefault="00C25AA8" w:rsidP="006155DF">
      <w:pPr>
        <w:widowControl w:val="0"/>
        <w:suppressAutoHyphens/>
        <w:jc w:val="both"/>
        <w:rPr>
          <w:lang w:val="hr-HR"/>
        </w:rPr>
      </w:pPr>
      <w:r w:rsidRPr="0011494C">
        <w:rPr>
          <w:lang w:val="hr-HR"/>
        </w:rPr>
        <w:t xml:space="preserve">Ministarstvo regionalnoga razvoja i fondova Europske unije uspostavit će Odbor za odabir projekata koji će projekte procijeniti slijedeći metodologiju iz Priloga 4. Svaka projektna prijava bit će ocijenjena sukladno kriterijima za odabir odobrenim od strane Nadzornog odbora Operativnog programa Regionalna konkurentnost 2007.-2013. navedenim </w:t>
      </w:r>
      <w:r w:rsidR="005662F8" w:rsidRPr="0011494C">
        <w:rPr>
          <w:lang w:val="hr-HR"/>
        </w:rPr>
        <w:t>u tablici u nastavku.</w:t>
      </w:r>
      <w:r w:rsidRPr="00AD7B18">
        <w:rPr>
          <w:lang w:val="hr-HR"/>
        </w:rPr>
        <w:t xml:space="preserve"> U procesu ocjenjivanja projektna prijava mora ostvariti ukupan minimalan broj bodova kao i minimalan broj bodova za pojedine kriterije. Samo projektne prijave koje </w:t>
      </w:r>
      <w:r w:rsidR="00187F39">
        <w:rPr>
          <w:lang w:val="hr-HR"/>
        </w:rPr>
        <w:t xml:space="preserve">ostvare ukupan </w:t>
      </w:r>
      <w:r w:rsidR="00664AC5">
        <w:rPr>
          <w:lang w:val="hr-HR"/>
        </w:rPr>
        <w:t xml:space="preserve">minimalni broj </w:t>
      </w:r>
      <w:r w:rsidRPr="00AD7B18">
        <w:rPr>
          <w:lang w:val="hr-HR"/>
        </w:rPr>
        <w:t>bodov</w:t>
      </w:r>
      <w:r w:rsidR="00664AC5">
        <w:rPr>
          <w:lang w:val="hr-HR"/>
        </w:rPr>
        <w:t>a</w:t>
      </w:r>
      <w:r w:rsidRPr="00AD7B18">
        <w:rPr>
          <w:lang w:val="hr-HR"/>
        </w:rPr>
        <w:t xml:space="preserve"> i minimalan broj bodova zadan unutar pojedinih kriterija</w:t>
      </w:r>
      <w:r w:rsidR="004D709F">
        <w:rPr>
          <w:lang w:val="hr-HR"/>
        </w:rPr>
        <w:t xml:space="preserve"> </w:t>
      </w:r>
      <w:r w:rsidRPr="00AD7B18">
        <w:rPr>
          <w:lang w:val="hr-HR"/>
        </w:rPr>
        <w:t xml:space="preserve">za odabir </w:t>
      </w:r>
      <w:r w:rsidR="004D709F">
        <w:rPr>
          <w:lang w:val="hr-HR"/>
        </w:rPr>
        <w:t xml:space="preserve">te prema prikupljenom broju bodova ulaze u raspoloživi proračun </w:t>
      </w:r>
      <w:r w:rsidRPr="00AD7B18">
        <w:rPr>
          <w:lang w:val="hr-HR"/>
        </w:rPr>
        <w:t xml:space="preserve">bit će predložene za sljedeći korak, </w:t>
      </w:r>
      <w:r w:rsidRPr="00336DA1">
        <w:rPr>
          <w:lang w:val="hr-HR"/>
        </w:rPr>
        <w:t xml:space="preserve">odnosno za provjeru prihvatljivosti.  </w:t>
      </w:r>
    </w:p>
    <w:p w:rsidR="005662F8" w:rsidRPr="0060589D" w:rsidRDefault="005662F8">
      <w:pPr>
        <w:widowControl w:val="0"/>
        <w:suppressAutoHyphens/>
        <w:jc w:val="both"/>
        <w:rPr>
          <w:b/>
          <w:lang w:val="hr-HR"/>
        </w:rPr>
      </w:pPr>
    </w:p>
    <w:p w:rsidR="00C25AA8" w:rsidRPr="009A4EE5" w:rsidRDefault="00C25AA8">
      <w:pPr>
        <w:widowControl w:val="0"/>
        <w:suppressAutoHyphens/>
        <w:jc w:val="both"/>
        <w:rPr>
          <w:lang w:val="hr-HR"/>
        </w:rPr>
      </w:pPr>
      <w:r w:rsidRPr="00A21308">
        <w:rPr>
          <w:lang w:val="hr-HR"/>
        </w:rPr>
        <w:t xml:space="preserve">Glavne značajke projektnih prijava i njihova primjerenost u odnosu na ciljeve </w:t>
      </w:r>
      <w:r w:rsidR="009134E7">
        <w:rPr>
          <w:lang w:val="hr-HR"/>
        </w:rPr>
        <w:t>P</w:t>
      </w:r>
      <w:r w:rsidRPr="00A21308">
        <w:rPr>
          <w:lang w:val="hr-HR"/>
        </w:rPr>
        <w:t>oziva</w:t>
      </w:r>
      <w:r w:rsidR="001668BD" w:rsidRPr="001668BD">
        <w:rPr>
          <w:lang w:val="hr-HR"/>
        </w:rPr>
        <w:t xml:space="preserve"> ocjenjuju se pomoću pet općih kriterija</w:t>
      </w:r>
      <w:r w:rsidR="001668BD">
        <w:rPr>
          <w:lang w:val="hr-HR"/>
        </w:rPr>
        <w:t>:</w:t>
      </w:r>
      <w:r w:rsidRPr="00A21308">
        <w:rPr>
          <w:lang w:val="hr-HR"/>
        </w:rPr>
        <w:t xml:space="preserve"> </w:t>
      </w:r>
      <w:r w:rsidR="001668BD">
        <w:rPr>
          <w:lang w:val="hr-HR"/>
        </w:rPr>
        <w:t xml:space="preserve">iskustvo i </w:t>
      </w:r>
      <w:r w:rsidRPr="00A21308">
        <w:rPr>
          <w:lang w:val="hr-HR"/>
        </w:rPr>
        <w:t xml:space="preserve">kapaciteti prijavitelja za </w:t>
      </w:r>
      <w:r w:rsidRPr="00833AB9">
        <w:rPr>
          <w:lang w:val="hr-HR"/>
        </w:rPr>
        <w:t>provedbu</w:t>
      </w:r>
      <w:r w:rsidR="001668BD">
        <w:rPr>
          <w:lang w:val="hr-HR"/>
        </w:rPr>
        <w:t xml:space="preserve"> projekta</w:t>
      </w:r>
      <w:r w:rsidRPr="00833AB9">
        <w:rPr>
          <w:lang w:val="hr-HR"/>
        </w:rPr>
        <w:t xml:space="preserve">, kvaliteta projektnih </w:t>
      </w:r>
      <w:r w:rsidR="009A4EE5">
        <w:rPr>
          <w:lang w:val="hr-HR"/>
        </w:rPr>
        <w:t>prijava</w:t>
      </w:r>
      <w:r w:rsidRPr="009A4EE5">
        <w:rPr>
          <w:lang w:val="hr-HR"/>
        </w:rPr>
        <w:t xml:space="preserve"> i </w:t>
      </w:r>
      <w:r w:rsidR="001668BD">
        <w:rPr>
          <w:lang w:val="hr-HR"/>
        </w:rPr>
        <w:t xml:space="preserve">njihova </w:t>
      </w:r>
      <w:r w:rsidRPr="009A4EE5">
        <w:rPr>
          <w:lang w:val="hr-HR"/>
        </w:rPr>
        <w:t xml:space="preserve">izvedivost, relevantnost i održivost potencijalni doprinos pokazateljima OPRK-a </w:t>
      </w:r>
      <w:r w:rsidR="001668BD">
        <w:rPr>
          <w:lang w:val="hr-HR"/>
        </w:rPr>
        <w:t xml:space="preserve"> te </w:t>
      </w:r>
      <w:r w:rsidRPr="009A4EE5">
        <w:rPr>
          <w:lang w:val="hr-HR"/>
        </w:rPr>
        <w:t xml:space="preserve">promocija horizontalnih pitanja od važnosti za OPRK i </w:t>
      </w:r>
      <w:r w:rsidR="009134E7">
        <w:rPr>
          <w:lang w:val="hr-HR"/>
        </w:rPr>
        <w:t>P</w:t>
      </w:r>
      <w:r w:rsidRPr="009A4EE5">
        <w:rPr>
          <w:lang w:val="hr-HR"/>
        </w:rPr>
        <w:t xml:space="preserve">oziv. </w:t>
      </w:r>
      <w:r w:rsidR="00664AC5">
        <w:rPr>
          <w:lang w:val="hr-HR"/>
        </w:rPr>
        <w:t xml:space="preserve"> </w:t>
      </w:r>
    </w:p>
    <w:p w:rsidR="00C25AA8" w:rsidRPr="0060589D" w:rsidRDefault="00C25AA8">
      <w:pPr>
        <w:widowControl w:val="0"/>
        <w:suppressAutoHyphens/>
        <w:jc w:val="both"/>
        <w:rPr>
          <w:lang w:val="hr-HR"/>
        </w:rPr>
      </w:pPr>
    </w:p>
    <w:p w:rsidR="00C25AA8" w:rsidRPr="009A4EE5" w:rsidRDefault="00C25AA8">
      <w:pPr>
        <w:widowControl w:val="0"/>
        <w:suppressAutoHyphens/>
        <w:jc w:val="both"/>
        <w:rPr>
          <w:lang w:val="hr-HR"/>
        </w:rPr>
      </w:pPr>
      <w:r w:rsidRPr="00A21308">
        <w:rPr>
          <w:lang w:val="hr-HR"/>
        </w:rPr>
        <w:t>Pr</w:t>
      </w:r>
      <w:r w:rsidRPr="00833AB9">
        <w:rPr>
          <w:lang w:val="hr-HR"/>
        </w:rPr>
        <w:t>ojektn</w:t>
      </w:r>
      <w:r w:rsidR="009A4EE5">
        <w:rPr>
          <w:lang w:val="hr-HR"/>
        </w:rPr>
        <w:t>a</w:t>
      </w:r>
      <w:r w:rsidRPr="009A4EE5">
        <w:rPr>
          <w:lang w:val="hr-HR"/>
        </w:rPr>
        <w:t xml:space="preserve"> prij</w:t>
      </w:r>
      <w:r w:rsidR="009A4EE5">
        <w:rPr>
          <w:lang w:val="hr-HR"/>
        </w:rPr>
        <w:t>ava</w:t>
      </w:r>
      <w:r w:rsidRPr="009A4EE5">
        <w:rPr>
          <w:lang w:val="hr-HR"/>
        </w:rPr>
        <w:t xml:space="preserve"> mora zadovoljiti minimalan broj bodova (bodovni prag) po sljedećim od navedenih općih kriterija:</w:t>
      </w:r>
    </w:p>
    <w:p w:rsidR="00C25AA8" w:rsidRPr="0060589D" w:rsidRDefault="00C25AA8">
      <w:pPr>
        <w:widowControl w:val="0"/>
        <w:numPr>
          <w:ilvl w:val="0"/>
          <w:numId w:val="18"/>
        </w:numPr>
        <w:suppressAutoHyphens/>
        <w:ind w:left="714" w:hanging="357"/>
        <w:contextualSpacing/>
        <w:jc w:val="both"/>
        <w:rPr>
          <w:lang w:val="hr-HR" w:eastAsia="ro-RO"/>
        </w:rPr>
      </w:pPr>
      <w:r w:rsidRPr="0060589D">
        <w:rPr>
          <w:lang w:val="hr-HR" w:eastAsia="ro-RO"/>
        </w:rPr>
        <w:t>relevantnost i održivost (minimalno 20 bodova);</w:t>
      </w:r>
    </w:p>
    <w:p w:rsidR="00C25AA8" w:rsidRPr="00A21308" w:rsidRDefault="00C25AA8">
      <w:pPr>
        <w:widowControl w:val="0"/>
        <w:numPr>
          <w:ilvl w:val="0"/>
          <w:numId w:val="18"/>
        </w:numPr>
        <w:suppressAutoHyphens/>
        <w:ind w:left="714" w:hanging="357"/>
        <w:contextualSpacing/>
        <w:jc w:val="both"/>
        <w:rPr>
          <w:lang w:val="hr-HR" w:eastAsia="ro-RO"/>
        </w:rPr>
      </w:pPr>
      <w:r w:rsidRPr="00A21308">
        <w:rPr>
          <w:lang w:val="hr-HR" w:eastAsia="ro-RO"/>
        </w:rPr>
        <w:t>kvaliteta projekta i projektnih aktivnosti (minimalno 15 bodova);</w:t>
      </w:r>
    </w:p>
    <w:p w:rsidR="00C25AA8" w:rsidRPr="00833AB9" w:rsidRDefault="00C25AA8">
      <w:pPr>
        <w:widowControl w:val="0"/>
        <w:numPr>
          <w:ilvl w:val="0"/>
          <w:numId w:val="18"/>
        </w:numPr>
        <w:suppressAutoHyphens/>
        <w:ind w:left="714" w:hanging="357"/>
        <w:contextualSpacing/>
        <w:jc w:val="both"/>
        <w:rPr>
          <w:lang w:val="hr-HR" w:eastAsia="ro-RO"/>
        </w:rPr>
      </w:pPr>
      <w:r w:rsidRPr="00833AB9">
        <w:rPr>
          <w:lang w:val="hr-HR" w:eastAsia="ro-RO"/>
        </w:rPr>
        <w:t>doprinos indikatorima OPRK-a (minimalno 2 boda)</w:t>
      </w:r>
      <w:r w:rsidR="000A5FBE">
        <w:rPr>
          <w:lang w:val="hr-HR" w:eastAsia="ro-RO"/>
        </w:rPr>
        <w:t>.</w:t>
      </w:r>
    </w:p>
    <w:p w:rsidR="00C25AA8" w:rsidRPr="00A21308" w:rsidRDefault="00C25AA8">
      <w:pPr>
        <w:widowControl w:val="0"/>
        <w:suppressAutoHyphens/>
        <w:rPr>
          <w:lang w:val="hr-HR"/>
        </w:rPr>
      </w:pPr>
    </w:p>
    <w:p w:rsidR="005F5579" w:rsidRDefault="00C25AA8" w:rsidP="005F5579">
      <w:pPr>
        <w:widowControl w:val="0"/>
        <w:suppressAutoHyphens/>
        <w:jc w:val="both"/>
        <w:rPr>
          <w:lang w:val="hr-HR"/>
        </w:rPr>
      </w:pPr>
      <w:r w:rsidRPr="00833AB9">
        <w:rPr>
          <w:lang w:val="hr-HR"/>
        </w:rPr>
        <w:t>Osim toga, projektn</w:t>
      </w:r>
      <w:r w:rsidR="009A4EE5">
        <w:rPr>
          <w:lang w:val="hr-HR"/>
        </w:rPr>
        <w:t>a prijava</w:t>
      </w:r>
      <w:r w:rsidRPr="009A4EE5">
        <w:rPr>
          <w:lang w:val="hr-HR"/>
        </w:rPr>
        <w:t xml:space="preserve"> mora </w:t>
      </w:r>
      <w:r w:rsidRPr="00B53F5E">
        <w:rPr>
          <w:lang w:val="hr-HR"/>
        </w:rPr>
        <w:t xml:space="preserve">zadovoljiti ukupan minimalan broj bodova koji mora biti veći ili jednak </w:t>
      </w:r>
      <w:r w:rsidRPr="00B53F5E">
        <w:rPr>
          <w:b/>
          <w:lang w:val="hr-HR"/>
        </w:rPr>
        <w:t>5</w:t>
      </w:r>
      <w:r w:rsidR="00B53F5E" w:rsidRPr="00B53F5E">
        <w:rPr>
          <w:b/>
          <w:lang w:val="hr-HR"/>
        </w:rPr>
        <w:t>5</w:t>
      </w:r>
      <w:r w:rsidRPr="00B53F5E">
        <w:rPr>
          <w:lang w:val="hr-HR"/>
        </w:rPr>
        <w:t>, kako bi bi</w:t>
      </w:r>
      <w:r w:rsidR="0097221F" w:rsidRPr="00B53F5E">
        <w:rPr>
          <w:lang w:val="hr-HR"/>
        </w:rPr>
        <w:t>la</w:t>
      </w:r>
      <w:r w:rsidRPr="00B53F5E">
        <w:rPr>
          <w:lang w:val="hr-HR"/>
        </w:rPr>
        <w:t xml:space="preserve"> </w:t>
      </w:r>
      <w:r w:rsidR="005F5579" w:rsidRPr="00B53F5E">
        <w:rPr>
          <w:lang w:val="hr-HR"/>
        </w:rPr>
        <w:t>odabran</w:t>
      </w:r>
      <w:r w:rsidR="0097221F" w:rsidRPr="00B53F5E">
        <w:rPr>
          <w:lang w:val="hr-HR"/>
        </w:rPr>
        <w:t>a</w:t>
      </w:r>
      <w:r w:rsidR="005F5579" w:rsidRPr="00B53F5E">
        <w:rPr>
          <w:lang w:val="hr-HR"/>
        </w:rPr>
        <w:t xml:space="preserve"> </w:t>
      </w:r>
      <w:r w:rsidRPr="00B53F5E">
        <w:rPr>
          <w:lang w:val="hr-HR"/>
        </w:rPr>
        <w:t xml:space="preserve">za dodjelu </w:t>
      </w:r>
      <w:r w:rsidR="008478CC" w:rsidRPr="00B53F5E">
        <w:rPr>
          <w:lang w:val="hr-HR"/>
        </w:rPr>
        <w:t>bespovratnih sredstava</w:t>
      </w:r>
      <w:r w:rsidRPr="00B53F5E">
        <w:rPr>
          <w:lang w:val="hr-HR"/>
        </w:rPr>
        <w:t xml:space="preserve">. </w:t>
      </w:r>
      <w:r w:rsidR="00341020" w:rsidRPr="00B53F5E">
        <w:rPr>
          <w:lang w:val="hr-HR"/>
        </w:rPr>
        <w:t>Temeljem proveden</w:t>
      </w:r>
      <w:r w:rsidR="00D375BE" w:rsidRPr="00B53F5E">
        <w:rPr>
          <w:lang w:val="hr-HR"/>
        </w:rPr>
        <w:t xml:space="preserve">e analize projekata </w:t>
      </w:r>
      <w:r w:rsidR="00341020" w:rsidRPr="00B53F5E">
        <w:rPr>
          <w:lang w:val="hr-HR"/>
        </w:rPr>
        <w:t xml:space="preserve">izradit će se rang lista </w:t>
      </w:r>
      <w:r w:rsidR="00D375BE" w:rsidRPr="00B53F5E">
        <w:rPr>
          <w:lang w:val="hr-HR"/>
        </w:rPr>
        <w:t xml:space="preserve">odabranih </w:t>
      </w:r>
      <w:r w:rsidR="00341020" w:rsidRPr="00B53F5E">
        <w:rPr>
          <w:lang w:val="hr-HR"/>
        </w:rPr>
        <w:t>pr</w:t>
      </w:r>
      <w:r w:rsidR="00D375BE" w:rsidRPr="00B53F5E">
        <w:rPr>
          <w:lang w:val="hr-HR"/>
        </w:rPr>
        <w:t>ojekata prema</w:t>
      </w:r>
      <w:r w:rsidR="00341020" w:rsidRPr="00B53F5E">
        <w:rPr>
          <w:lang w:val="hr-HR"/>
        </w:rPr>
        <w:t xml:space="preserve"> prikupljeni</w:t>
      </w:r>
      <w:r w:rsidR="00D375BE" w:rsidRPr="00B53F5E">
        <w:rPr>
          <w:lang w:val="hr-HR"/>
        </w:rPr>
        <w:t>m</w:t>
      </w:r>
      <w:r w:rsidR="00341020" w:rsidRPr="00B53F5E">
        <w:rPr>
          <w:lang w:val="hr-HR"/>
        </w:rPr>
        <w:t xml:space="preserve"> bodov</w:t>
      </w:r>
      <w:r w:rsidR="00D375BE" w:rsidRPr="00B53F5E">
        <w:rPr>
          <w:lang w:val="hr-HR"/>
        </w:rPr>
        <w:t>ima</w:t>
      </w:r>
      <w:r w:rsidR="00341020" w:rsidRPr="00B53F5E">
        <w:rPr>
          <w:lang w:val="hr-HR"/>
        </w:rPr>
        <w:t xml:space="preserve"> uzimajući u obzir ukupni proračun </w:t>
      </w:r>
      <w:r w:rsidR="009134E7">
        <w:rPr>
          <w:lang w:val="hr-HR"/>
        </w:rPr>
        <w:t>P</w:t>
      </w:r>
      <w:r w:rsidR="00341020">
        <w:rPr>
          <w:lang w:val="hr-HR"/>
        </w:rPr>
        <w:t xml:space="preserve">oziva. </w:t>
      </w:r>
      <w:r w:rsidR="005F5579">
        <w:rPr>
          <w:lang w:val="hr-HR"/>
        </w:rPr>
        <w:t xml:space="preserve">Rezervna lista odabranih projekata </w:t>
      </w:r>
      <w:r w:rsidR="00664AC5">
        <w:rPr>
          <w:lang w:val="hr-HR"/>
        </w:rPr>
        <w:t>bit će</w:t>
      </w:r>
      <w:r w:rsidR="005F5579">
        <w:rPr>
          <w:lang w:val="hr-HR"/>
        </w:rPr>
        <w:t xml:space="preserve"> sastavljena na isti način</w:t>
      </w:r>
      <w:r w:rsidR="00341020">
        <w:rPr>
          <w:lang w:val="hr-HR"/>
        </w:rPr>
        <w:t>.</w:t>
      </w:r>
      <w:r w:rsidR="005F5579">
        <w:rPr>
          <w:lang w:val="hr-HR"/>
        </w:rPr>
        <w:t xml:space="preserve"> </w:t>
      </w:r>
    </w:p>
    <w:p w:rsidR="00B91DA2" w:rsidRDefault="00B91DA2" w:rsidP="005F5579">
      <w:pPr>
        <w:widowControl w:val="0"/>
        <w:suppressAutoHyphens/>
        <w:jc w:val="both"/>
        <w:rPr>
          <w:lang w:val="hr-HR"/>
        </w:rPr>
      </w:pPr>
    </w:p>
    <w:p w:rsidR="00B91DA2" w:rsidRDefault="00B91DA2" w:rsidP="005F5579">
      <w:pPr>
        <w:widowControl w:val="0"/>
        <w:suppressAutoHyphens/>
        <w:jc w:val="both"/>
        <w:rPr>
          <w:lang w:val="hr-HR"/>
        </w:rPr>
      </w:pPr>
    </w:p>
    <w:p w:rsidR="00C25AA8" w:rsidRPr="005F5579" w:rsidRDefault="00C25AA8">
      <w:pPr>
        <w:widowControl w:val="0"/>
        <w:suppressAutoHyphens/>
        <w:jc w:val="both"/>
        <w:rPr>
          <w:lang w:val="hr-HR"/>
        </w:rPr>
      </w:pPr>
    </w:p>
    <w:p w:rsidR="00DF41FF" w:rsidRPr="00C86700" w:rsidRDefault="00DF41FF">
      <w:pPr>
        <w:widowControl w:val="0"/>
        <w:suppressAutoHyphens/>
        <w:rPr>
          <w:lang w:val="hr-HR"/>
        </w:rPr>
      </w:pPr>
    </w:p>
    <w:tbl>
      <w:tblPr>
        <w:tblStyle w:val="TableGrid2"/>
        <w:tblW w:w="0" w:type="auto"/>
        <w:tblLook w:val="04A0" w:firstRow="1" w:lastRow="0" w:firstColumn="1" w:lastColumn="0" w:noHBand="0" w:noVBand="1"/>
      </w:tblPr>
      <w:tblGrid>
        <w:gridCol w:w="3080"/>
        <w:gridCol w:w="3081"/>
        <w:gridCol w:w="3081"/>
      </w:tblGrid>
      <w:tr w:rsidR="00C25AA8" w:rsidRPr="00A54C57" w:rsidTr="00FF0B5E">
        <w:tc>
          <w:tcPr>
            <w:tcW w:w="3080" w:type="dxa"/>
            <w:tcBorders>
              <w:top w:val="single" w:sz="4" w:space="0" w:color="auto"/>
              <w:left w:val="single" w:sz="4" w:space="0" w:color="auto"/>
              <w:bottom w:val="single" w:sz="4" w:space="0" w:color="auto"/>
            </w:tcBorders>
            <w:shd w:val="clear" w:color="auto" w:fill="FDE9D9" w:themeFill="accent6" w:themeFillTint="33"/>
          </w:tcPr>
          <w:p w:rsidR="00054415" w:rsidRDefault="00054415" w:rsidP="001B767A">
            <w:pPr>
              <w:suppressAutoHyphens/>
              <w:rPr>
                <w:lang w:val="hr-HR"/>
              </w:rPr>
            </w:pPr>
          </w:p>
        </w:tc>
        <w:tc>
          <w:tcPr>
            <w:tcW w:w="3081" w:type="dxa"/>
            <w:tcBorders>
              <w:top w:val="single" w:sz="4" w:space="0" w:color="auto"/>
              <w:bottom w:val="single" w:sz="4" w:space="0" w:color="auto"/>
            </w:tcBorders>
            <w:shd w:val="clear" w:color="auto" w:fill="FDE9D9" w:themeFill="accent6" w:themeFillTint="33"/>
          </w:tcPr>
          <w:p w:rsidR="00054415" w:rsidRDefault="00C25AA8" w:rsidP="001B767A">
            <w:pPr>
              <w:suppressAutoHyphens/>
              <w:jc w:val="center"/>
              <w:rPr>
                <w:b/>
                <w:lang w:val="hr-HR"/>
              </w:rPr>
            </w:pPr>
            <w:r w:rsidRPr="00336DA1">
              <w:rPr>
                <w:b/>
                <w:lang w:val="hr-HR"/>
              </w:rPr>
              <w:t>Najveći mogući broj bodova</w:t>
            </w:r>
            <w:r w:rsidR="009D7851">
              <w:rPr>
                <w:b/>
                <w:lang w:val="hr-HR"/>
              </w:rPr>
              <w:t xml:space="preserve"> po kategoriji</w:t>
            </w:r>
          </w:p>
        </w:tc>
        <w:tc>
          <w:tcPr>
            <w:tcW w:w="3081" w:type="dxa"/>
            <w:tcBorders>
              <w:top w:val="single" w:sz="4" w:space="0" w:color="auto"/>
              <w:bottom w:val="single" w:sz="4" w:space="0" w:color="auto"/>
              <w:right w:val="single" w:sz="4" w:space="0" w:color="auto"/>
            </w:tcBorders>
            <w:shd w:val="clear" w:color="auto" w:fill="FDE9D9" w:themeFill="accent6" w:themeFillTint="33"/>
          </w:tcPr>
          <w:p w:rsidR="00054415" w:rsidRDefault="00C25AA8" w:rsidP="001B767A">
            <w:pPr>
              <w:suppressAutoHyphens/>
              <w:jc w:val="center"/>
              <w:rPr>
                <w:b/>
                <w:lang w:val="hr-HR"/>
              </w:rPr>
            </w:pPr>
            <w:r w:rsidRPr="0060589D">
              <w:rPr>
                <w:b/>
                <w:lang w:val="hr-HR"/>
              </w:rPr>
              <w:t xml:space="preserve">Bodovni prag </w:t>
            </w:r>
          </w:p>
        </w:tc>
      </w:tr>
      <w:tr w:rsidR="00C25AA8" w:rsidRPr="00A54C57" w:rsidTr="00FF0B5E">
        <w:tc>
          <w:tcPr>
            <w:tcW w:w="3080" w:type="dxa"/>
            <w:tcBorders>
              <w:top w:val="single" w:sz="4" w:space="0" w:color="auto"/>
            </w:tcBorders>
            <w:shd w:val="clear" w:color="auto" w:fill="FDE9D9" w:themeFill="accent6" w:themeFillTint="33"/>
          </w:tcPr>
          <w:p w:rsidR="00054415" w:rsidRDefault="00C25AA8" w:rsidP="009734D0">
            <w:pPr>
              <w:suppressAutoHyphens/>
              <w:ind w:left="284" w:hanging="284"/>
              <w:rPr>
                <w:b/>
                <w:lang w:val="hr-HR"/>
              </w:rPr>
            </w:pPr>
            <w:r w:rsidRPr="00A54C57">
              <w:rPr>
                <w:b/>
                <w:lang w:val="hr-HR"/>
              </w:rPr>
              <w:t>1. Iskustvo i kapaciteti    prijavitelja</w:t>
            </w:r>
          </w:p>
        </w:tc>
        <w:tc>
          <w:tcPr>
            <w:tcW w:w="3081" w:type="dxa"/>
            <w:tcBorders>
              <w:top w:val="single" w:sz="4" w:space="0" w:color="auto"/>
            </w:tcBorders>
          </w:tcPr>
          <w:p w:rsidR="00054415" w:rsidRDefault="00C25AA8" w:rsidP="009734D0">
            <w:pPr>
              <w:suppressAutoHyphens/>
              <w:ind w:left="240"/>
              <w:jc w:val="center"/>
              <w:rPr>
                <w:lang w:val="hr-HR"/>
              </w:rPr>
            </w:pPr>
            <w:r w:rsidRPr="004D5B0E">
              <w:rPr>
                <w:lang w:val="hr-HR"/>
              </w:rPr>
              <w:t>1</w:t>
            </w:r>
            <w:r w:rsidR="00936A03" w:rsidRPr="00E34442">
              <w:rPr>
                <w:lang w:val="hr-HR"/>
              </w:rPr>
              <w:t>0</w:t>
            </w:r>
          </w:p>
        </w:tc>
        <w:tc>
          <w:tcPr>
            <w:tcW w:w="3081" w:type="dxa"/>
            <w:tcBorders>
              <w:top w:val="single" w:sz="4" w:space="0" w:color="auto"/>
            </w:tcBorders>
          </w:tcPr>
          <w:p w:rsidR="00054415" w:rsidRDefault="00C25AA8" w:rsidP="00D16BA7">
            <w:pPr>
              <w:suppressAutoHyphens/>
              <w:ind w:left="240"/>
              <w:jc w:val="center"/>
              <w:rPr>
                <w:lang w:val="hr-HR"/>
              </w:rPr>
            </w:pPr>
            <w:r w:rsidRPr="0011494C">
              <w:rPr>
                <w:lang w:val="hr-HR"/>
              </w:rPr>
              <w:t>n/</w:t>
            </w:r>
            <w:r w:rsidR="00D16BA7">
              <w:rPr>
                <w:lang w:val="hr-HR"/>
              </w:rPr>
              <w:t>p</w:t>
            </w:r>
          </w:p>
        </w:tc>
      </w:tr>
      <w:tr w:rsidR="00C25AA8" w:rsidRPr="00A54C57" w:rsidTr="00FF0B5E">
        <w:tc>
          <w:tcPr>
            <w:tcW w:w="3080" w:type="dxa"/>
            <w:shd w:val="clear" w:color="auto" w:fill="FDE9D9" w:themeFill="accent6" w:themeFillTint="33"/>
          </w:tcPr>
          <w:p w:rsidR="00054415" w:rsidRDefault="00C25AA8" w:rsidP="009734D0">
            <w:pPr>
              <w:suppressAutoHyphens/>
              <w:rPr>
                <w:b/>
                <w:lang w:val="hr-HR"/>
              </w:rPr>
            </w:pPr>
            <w:r w:rsidRPr="00A54C57">
              <w:rPr>
                <w:b/>
                <w:lang w:val="hr-HR"/>
              </w:rPr>
              <w:t>2. Relevantnost i održiv</w:t>
            </w:r>
            <w:r w:rsidRPr="004D5B0E">
              <w:rPr>
                <w:b/>
                <w:lang w:val="hr-HR"/>
              </w:rPr>
              <w:t>ost</w:t>
            </w:r>
          </w:p>
          <w:p w:rsidR="00054415" w:rsidRDefault="00054415" w:rsidP="009734D0">
            <w:pPr>
              <w:suppressAutoHyphens/>
              <w:rPr>
                <w:b/>
                <w:lang w:val="hr-HR"/>
              </w:rPr>
            </w:pPr>
          </w:p>
        </w:tc>
        <w:tc>
          <w:tcPr>
            <w:tcW w:w="3081" w:type="dxa"/>
          </w:tcPr>
          <w:p w:rsidR="00054415" w:rsidRDefault="00C25AA8" w:rsidP="009734D0">
            <w:pPr>
              <w:suppressAutoHyphens/>
              <w:ind w:left="240"/>
              <w:jc w:val="center"/>
              <w:rPr>
                <w:lang w:val="hr-HR"/>
              </w:rPr>
            </w:pPr>
            <w:r w:rsidRPr="0011494C">
              <w:rPr>
                <w:lang w:val="hr-HR"/>
              </w:rPr>
              <w:t>30</w:t>
            </w:r>
          </w:p>
        </w:tc>
        <w:tc>
          <w:tcPr>
            <w:tcW w:w="3081" w:type="dxa"/>
          </w:tcPr>
          <w:p w:rsidR="00054415" w:rsidRPr="003312D9" w:rsidRDefault="00C25AA8" w:rsidP="009734D0">
            <w:pPr>
              <w:suppressAutoHyphens/>
              <w:ind w:left="240"/>
              <w:jc w:val="center"/>
              <w:rPr>
                <w:b/>
                <w:lang w:val="hr-HR"/>
              </w:rPr>
            </w:pPr>
            <w:r w:rsidRPr="003312D9">
              <w:rPr>
                <w:b/>
                <w:lang w:val="hr-HR"/>
              </w:rPr>
              <w:t>20</w:t>
            </w:r>
          </w:p>
        </w:tc>
      </w:tr>
      <w:tr w:rsidR="00C25AA8" w:rsidRPr="00A54C57" w:rsidTr="00FF0B5E">
        <w:tc>
          <w:tcPr>
            <w:tcW w:w="3080" w:type="dxa"/>
            <w:shd w:val="clear" w:color="auto" w:fill="FDE9D9" w:themeFill="accent6" w:themeFillTint="33"/>
          </w:tcPr>
          <w:p w:rsidR="00054415" w:rsidRDefault="00C25AA8" w:rsidP="009734D0">
            <w:pPr>
              <w:suppressAutoHyphens/>
              <w:ind w:left="284" w:hanging="284"/>
              <w:rPr>
                <w:b/>
                <w:lang w:val="hr-HR"/>
              </w:rPr>
            </w:pPr>
            <w:r w:rsidRPr="00A54C57">
              <w:rPr>
                <w:b/>
                <w:lang w:val="hr-HR"/>
              </w:rPr>
              <w:t xml:space="preserve">3. Kvaliteta projekta i projektnih aktivnosti  </w:t>
            </w:r>
          </w:p>
        </w:tc>
        <w:tc>
          <w:tcPr>
            <w:tcW w:w="3081" w:type="dxa"/>
          </w:tcPr>
          <w:p w:rsidR="00054415" w:rsidRDefault="003312D9" w:rsidP="009734D0">
            <w:pPr>
              <w:suppressAutoHyphens/>
              <w:ind w:left="240"/>
              <w:jc w:val="center"/>
              <w:rPr>
                <w:lang w:val="hr-HR"/>
              </w:rPr>
            </w:pPr>
            <w:r>
              <w:rPr>
                <w:lang w:val="hr-HR"/>
              </w:rPr>
              <w:t>25</w:t>
            </w:r>
          </w:p>
        </w:tc>
        <w:tc>
          <w:tcPr>
            <w:tcW w:w="3081" w:type="dxa"/>
          </w:tcPr>
          <w:p w:rsidR="00054415" w:rsidRPr="003312D9" w:rsidRDefault="00C25AA8" w:rsidP="009734D0">
            <w:pPr>
              <w:suppressAutoHyphens/>
              <w:ind w:left="240"/>
              <w:jc w:val="center"/>
              <w:rPr>
                <w:b/>
                <w:lang w:val="hr-HR"/>
              </w:rPr>
            </w:pPr>
            <w:r w:rsidRPr="003312D9">
              <w:rPr>
                <w:b/>
                <w:lang w:val="hr-HR"/>
              </w:rPr>
              <w:t>15</w:t>
            </w:r>
          </w:p>
        </w:tc>
      </w:tr>
      <w:tr w:rsidR="00C25AA8" w:rsidRPr="00A54C57" w:rsidTr="00FF0B5E">
        <w:tc>
          <w:tcPr>
            <w:tcW w:w="3080" w:type="dxa"/>
            <w:shd w:val="clear" w:color="auto" w:fill="FDE9D9" w:themeFill="accent6" w:themeFillTint="33"/>
          </w:tcPr>
          <w:p w:rsidR="00054415" w:rsidRDefault="00C25AA8" w:rsidP="009734D0">
            <w:pPr>
              <w:suppressAutoHyphens/>
              <w:ind w:left="284" w:hanging="284"/>
              <w:rPr>
                <w:b/>
                <w:lang w:val="hr-HR"/>
              </w:rPr>
            </w:pPr>
            <w:r w:rsidRPr="00A54C57">
              <w:rPr>
                <w:b/>
                <w:lang w:val="hr-HR"/>
              </w:rPr>
              <w:t>4. Doprinos indikatorima O</w:t>
            </w:r>
            <w:r w:rsidR="009734D0">
              <w:rPr>
                <w:b/>
                <w:lang w:val="hr-HR"/>
              </w:rPr>
              <w:t xml:space="preserve">perativnog programa </w:t>
            </w:r>
            <w:r w:rsidR="00123734">
              <w:rPr>
                <w:b/>
                <w:lang w:val="hr-HR"/>
              </w:rPr>
              <w:t>R</w:t>
            </w:r>
            <w:r w:rsidR="009734D0">
              <w:rPr>
                <w:b/>
                <w:lang w:val="hr-HR"/>
              </w:rPr>
              <w:t>egionalna konkurentnost 2007.-2013.</w:t>
            </w:r>
          </w:p>
        </w:tc>
        <w:tc>
          <w:tcPr>
            <w:tcW w:w="3081" w:type="dxa"/>
          </w:tcPr>
          <w:p w:rsidR="00054415" w:rsidRDefault="00C25AA8" w:rsidP="009734D0">
            <w:pPr>
              <w:suppressAutoHyphens/>
              <w:ind w:left="240"/>
              <w:jc w:val="center"/>
              <w:rPr>
                <w:lang w:val="hr-HR"/>
              </w:rPr>
            </w:pPr>
            <w:r w:rsidRPr="004D5B0E">
              <w:rPr>
                <w:lang w:val="hr-HR"/>
              </w:rPr>
              <w:t>20</w:t>
            </w:r>
          </w:p>
        </w:tc>
        <w:tc>
          <w:tcPr>
            <w:tcW w:w="3081" w:type="dxa"/>
          </w:tcPr>
          <w:p w:rsidR="00054415" w:rsidRPr="003312D9" w:rsidRDefault="00C25AA8" w:rsidP="009734D0">
            <w:pPr>
              <w:suppressAutoHyphens/>
              <w:ind w:left="240"/>
              <w:jc w:val="center"/>
              <w:rPr>
                <w:b/>
                <w:lang w:val="hr-HR"/>
              </w:rPr>
            </w:pPr>
            <w:r w:rsidRPr="003312D9">
              <w:rPr>
                <w:b/>
                <w:lang w:val="hr-HR"/>
              </w:rPr>
              <w:t>2</w:t>
            </w:r>
          </w:p>
        </w:tc>
      </w:tr>
      <w:tr w:rsidR="00C25AA8" w:rsidRPr="00A54C57" w:rsidTr="00FF0B5E">
        <w:tc>
          <w:tcPr>
            <w:tcW w:w="3080" w:type="dxa"/>
            <w:shd w:val="clear" w:color="auto" w:fill="FDE9D9" w:themeFill="accent6" w:themeFillTint="33"/>
          </w:tcPr>
          <w:p w:rsidR="00054415" w:rsidRDefault="00C25AA8" w:rsidP="009734D0">
            <w:pPr>
              <w:suppressAutoHyphens/>
              <w:ind w:left="284" w:hanging="284"/>
              <w:rPr>
                <w:b/>
                <w:lang w:val="hr-HR"/>
              </w:rPr>
            </w:pPr>
            <w:r w:rsidRPr="00A54C57">
              <w:rPr>
                <w:b/>
                <w:lang w:val="hr-HR"/>
              </w:rPr>
              <w:t xml:space="preserve">5. </w:t>
            </w:r>
            <w:r w:rsidRPr="004D5B0E">
              <w:rPr>
                <w:b/>
                <w:bCs/>
                <w:lang w:val="hr-HR" w:eastAsia="ar-SA"/>
              </w:rPr>
              <w:t>Promocija horizontalnih pitanja i učinak na regionalni razvoj</w:t>
            </w:r>
          </w:p>
        </w:tc>
        <w:tc>
          <w:tcPr>
            <w:tcW w:w="3081" w:type="dxa"/>
          </w:tcPr>
          <w:p w:rsidR="00054415" w:rsidRDefault="003312D9" w:rsidP="009734D0">
            <w:pPr>
              <w:suppressAutoHyphens/>
              <w:ind w:left="240"/>
              <w:jc w:val="center"/>
              <w:rPr>
                <w:lang w:val="hr-HR"/>
              </w:rPr>
            </w:pPr>
            <w:r>
              <w:rPr>
                <w:lang w:val="hr-HR"/>
              </w:rPr>
              <w:t>15</w:t>
            </w:r>
          </w:p>
        </w:tc>
        <w:tc>
          <w:tcPr>
            <w:tcW w:w="3081" w:type="dxa"/>
          </w:tcPr>
          <w:p w:rsidR="00054415" w:rsidRPr="006266C9" w:rsidRDefault="000A5FBE" w:rsidP="009734D0">
            <w:pPr>
              <w:suppressAutoHyphens/>
              <w:ind w:left="240"/>
              <w:jc w:val="center"/>
              <w:rPr>
                <w:lang w:val="hr-HR"/>
              </w:rPr>
            </w:pPr>
            <w:r w:rsidRPr="006266C9">
              <w:rPr>
                <w:lang w:val="hr-HR"/>
              </w:rPr>
              <w:t>n/p</w:t>
            </w:r>
          </w:p>
        </w:tc>
      </w:tr>
      <w:tr w:rsidR="009D7851" w:rsidRPr="00A54C57" w:rsidTr="003312D9">
        <w:tc>
          <w:tcPr>
            <w:tcW w:w="3080" w:type="dxa"/>
            <w:shd w:val="clear" w:color="auto" w:fill="FDE9D9" w:themeFill="accent6" w:themeFillTint="33"/>
          </w:tcPr>
          <w:p w:rsidR="009D7851" w:rsidRPr="00A54C57" w:rsidRDefault="009D7851" w:rsidP="009734D0">
            <w:pPr>
              <w:suppressAutoHyphens/>
              <w:ind w:left="284" w:hanging="284"/>
              <w:rPr>
                <w:b/>
                <w:lang w:val="hr-HR"/>
              </w:rPr>
            </w:pPr>
            <w:r>
              <w:rPr>
                <w:b/>
                <w:lang w:val="hr-HR"/>
              </w:rPr>
              <w:t xml:space="preserve">    Ukupan minimalan broj bodova (ukupan bodovni prag)</w:t>
            </w:r>
          </w:p>
        </w:tc>
        <w:tc>
          <w:tcPr>
            <w:tcW w:w="6162" w:type="dxa"/>
            <w:gridSpan w:val="2"/>
            <w:vAlign w:val="center"/>
          </w:tcPr>
          <w:p w:rsidR="009D7851" w:rsidRPr="0011494C" w:rsidRDefault="009D7851" w:rsidP="003312D9">
            <w:pPr>
              <w:suppressAutoHyphens/>
              <w:ind w:left="240"/>
              <w:jc w:val="center"/>
              <w:rPr>
                <w:lang w:val="hr-HR"/>
              </w:rPr>
            </w:pPr>
            <w:r w:rsidRPr="009D7851">
              <w:rPr>
                <w:b/>
                <w:lang w:val="hr-HR"/>
              </w:rPr>
              <w:t>5</w:t>
            </w:r>
            <w:r w:rsidR="002B4D12">
              <w:rPr>
                <w:b/>
                <w:lang w:val="hr-HR"/>
              </w:rPr>
              <w:t>5</w:t>
            </w:r>
          </w:p>
        </w:tc>
      </w:tr>
      <w:tr w:rsidR="009D7851" w:rsidRPr="00A54C57" w:rsidTr="003312D9">
        <w:tc>
          <w:tcPr>
            <w:tcW w:w="3080" w:type="dxa"/>
            <w:shd w:val="clear" w:color="auto" w:fill="FDE9D9" w:themeFill="accent6" w:themeFillTint="33"/>
            <w:vAlign w:val="center"/>
          </w:tcPr>
          <w:p w:rsidR="009D7851" w:rsidRDefault="009D7851" w:rsidP="009D7851">
            <w:pPr>
              <w:suppressAutoHyphens/>
              <w:ind w:left="567" w:hanging="567"/>
              <w:rPr>
                <w:b/>
                <w:lang w:val="hr-HR"/>
              </w:rPr>
            </w:pPr>
            <w:r>
              <w:rPr>
                <w:b/>
                <w:lang w:val="hr-HR"/>
              </w:rPr>
              <w:t xml:space="preserve">    </w:t>
            </w:r>
            <w:r w:rsidRPr="00A54C57">
              <w:rPr>
                <w:b/>
                <w:lang w:val="hr-HR"/>
              </w:rPr>
              <w:t>Ukup</w:t>
            </w:r>
            <w:r>
              <w:rPr>
                <w:b/>
                <w:lang w:val="hr-HR"/>
              </w:rPr>
              <w:t>an mogući  broj bodova</w:t>
            </w:r>
          </w:p>
        </w:tc>
        <w:tc>
          <w:tcPr>
            <w:tcW w:w="6162" w:type="dxa"/>
            <w:gridSpan w:val="2"/>
            <w:vAlign w:val="center"/>
          </w:tcPr>
          <w:p w:rsidR="009D7851" w:rsidRDefault="009D7851" w:rsidP="003312D9">
            <w:pPr>
              <w:suppressAutoHyphens/>
              <w:ind w:left="240"/>
              <w:jc w:val="center"/>
              <w:rPr>
                <w:b/>
                <w:lang w:val="hr-HR"/>
              </w:rPr>
            </w:pPr>
            <w:r w:rsidRPr="004D5B0E">
              <w:rPr>
                <w:b/>
                <w:lang w:val="hr-HR"/>
              </w:rPr>
              <w:t>100</w:t>
            </w:r>
          </w:p>
          <w:p w:rsidR="009D7851" w:rsidRDefault="009D7851" w:rsidP="003312D9">
            <w:pPr>
              <w:suppressAutoHyphens/>
              <w:ind w:left="240"/>
              <w:jc w:val="center"/>
              <w:rPr>
                <w:b/>
                <w:lang w:val="hr-HR"/>
              </w:rPr>
            </w:pPr>
          </w:p>
        </w:tc>
      </w:tr>
    </w:tbl>
    <w:p w:rsidR="00C25AA8" w:rsidRPr="00A54C57" w:rsidRDefault="00C25AA8" w:rsidP="006155DF">
      <w:pPr>
        <w:widowControl w:val="0"/>
        <w:suppressAutoHyphens/>
        <w:jc w:val="both"/>
        <w:rPr>
          <w:lang w:val="hr-HR" w:eastAsia="lt-LT"/>
        </w:rPr>
      </w:pPr>
    </w:p>
    <w:p w:rsidR="00C25AA8" w:rsidRPr="0011494C" w:rsidRDefault="00C25AA8">
      <w:pPr>
        <w:widowControl w:val="0"/>
        <w:suppressAutoHyphens/>
        <w:jc w:val="both"/>
        <w:rPr>
          <w:lang w:val="hr-HR" w:eastAsia="lt-LT"/>
        </w:rPr>
      </w:pPr>
      <w:r w:rsidRPr="004D5B0E">
        <w:rPr>
          <w:lang w:val="hr-HR" w:eastAsia="lt-LT"/>
        </w:rPr>
        <w:t xml:space="preserve">Projektne prijave ocjenjuju se prema </w:t>
      </w:r>
      <w:r w:rsidRPr="00D81511">
        <w:rPr>
          <w:lang w:val="hr-HR" w:eastAsia="lt-LT"/>
        </w:rPr>
        <w:t xml:space="preserve">navedenim općim kriterijima koji su razrađeni u </w:t>
      </w:r>
      <w:proofErr w:type="spellStart"/>
      <w:r w:rsidRPr="00D81511">
        <w:rPr>
          <w:lang w:val="hr-HR" w:eastAsia="lt-LT"/>
        </w:rPr>
        <w:t>podkriterije</w:t>
      </w:r>
      <w:proofErr w:type="spellEnd"/>
      <w:r w:rsidRPr="00D81511">
        <w:rPr>
          <w:lang w:val="hr-HR" w:eastAsia="lt-LT"/>
        </w:rPr>
        <w:t xml:space="preserve"> za odabir i koji su navedeni u tablici u nastavku. Svakom </w:t>
      </w:r>
      <w:proofErr w:type="spellStart"/>
      <w:r w:rsidRPr="00D81511">
        <w:rPr>
          <w:lang w:val="hr-HR" w:eastAsia="lt-LT"/>
        </w:rPr>
        <w:t>podkriteriju</w:t>
      </w:r>
      <w:proofErr w:type="spellEnd"/>
      <w:r w:rsidRPr="00D81511">
        <w:rPr>
          <w:lang w:val="hr-HR" w:eastAsia="lt-LT"/>
        </w:rPr>
        <w:t xml:space="preserve"> dodijelit će se bodovi u vrijednosti od 0 do 5 prema sljedećoj skali: 0 = uopće ne zadovoljava</w:t>
      </w:r>
      <w:r w:rsidR="00D81511" w:rsidRPr="00D81511">
        <w:rPr>
          <w:lang w:val="hr-HR" w:eastAsia="lt-LT"/>
        </w:rPr>
        <w:t>/ne postoje dokazi da zadovoljava</w:t>
      </w:r>
      <w:r w:rsidRPr="00D81511">
        <w:rPr>
          <w:lang w:val="hr-HR" w:eastAsia="lt-LT"/>
        </w:rPr>
        <w:t xml:space="preserve">, 1 = načelno zadovoljava, 2 = zadovoljava, 3 = dovoljan, 4 = vrlo dobar, 5 = izvrstan. Ovisno o njihovoj važnosti pojedini </w:t>
      </w:r>
      <w:proofErr w:type="spellStart"/>
      <w:r w:rsidRPr="00D81511">
        <w:rPr>
          <w:lang w:val="hr-HR" w:eastAsia="lt-LT"/>
        </w:rPr>
        <w:t>podkriteriji</w:t>
      </w:r>
      <w:proofErr w:type="spellEnd"/>
      <w:r w:rsidRPr="00D81511">
        <w:rPr>
          <w:lang w:val="hr-HR" w:eastAsia="lt-LT"/>
        </w:rPr>
        <w:t xml:space="preserve"> množe se sa koeficijentom 2 što im omogućuje postizanje duplog broja bodova.</w:t>
      </w:r>
      <w:r w:rsidRPr="0011494C">
        <w:rPr>
          <w:lang w:val="hr-HR" w:eastAsia="lt-LT"/>
        </w:rPr>
        <w:t xml:space="preserve"> </w:t>
      </w:r>
    </w:p>
    <w:p w:rsidR="00C25AA8" w:rsidRPr="0011494C" w:rsidRDefault="00C25AA8">
      <w:pPr>
        <w:widowControl w:val="0"/>
        <w:suppressAutoHyphens/>
        <w:jc w:val="both"/>
        <w:rPr>
          <w:lang w:val="hr-HR" w:eastAsia="lt-LT"/>
        </w:rPr>
      </w:pPr>
    </w:p>
    <w:tbl>
      <w:tblPr>
        <w:tblW w:w="10349" w:type="dxa"/>
        <w:tblInd w:w="-31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5104"/>
        <w:gridCol w:w="1418"/>
        <w:gridCol w:w="1134"/>
        <w:gridCol w:w="1275"/>
        <w:gridCol w:w="1418"/>
      </w:tblGrid>
      <w:tr w:rsidR="00C25AA8" w:rsidRPr="00A54C57" w:rsidTr="00FF0B5E">
        <w:trPr>
          <w:tblHeader/>
        </w:trPr>
        <w:tc>
          <w:tcPr>
            <w:tcW w:w="5104" w:type="dxa"/>
          </w:tcPr>
          <w:p w:rsidR="00C25AA8" w:rsidRPr="0011494C" w:rsidRDefault="00C25AA8">
            <w:pPr>
              <w:suppressAutoHyphens/>
              <w:spacing w:before="120" w:after="120"/>
              <w:jc w:val="center"/>
              <w:rPr>
                <w:bCs/>
                <w:lang w:val="hr-HR" w:eastAsia="ar-SA"/>
              </w:rPr>
            </w:pPr>
          </w:p>
        </w:tc>
        <w:tc>
          <w:tcPr>
            <w:tcW w:w="1418" w:type="dxa"/>
          </w:tcPr>
          <w:p w:rsidR="00C25AA8" w:rsidRPr="00C86700" w:rsidRDefault="00C25AA8">
            <w:pPr>
              <w:suppressAutoHyphens/>
              <w:spacing w:before="120" w:after="120"/>
              <w:jc w:val="both"/>
              <w:rPr>
                <w:bCs/>
                <w:lang w:val="hr-HR" w:eastAsia="ar-SA"/>
              </w:rPr>
            </w:pPr>
            <w:r w:rsidRPr="005F5579">
              <w:rPr>
                <w:bCs/>
                <w:lang w:val="hr-HR" w:eastAsia="ar-SA"/>
              </w:rPr>
              <w:t>Bodovna skala</w:t>
            </w:r>
          </w:p>
        </w:tc>
        <w:tc>
          <w:tcPr>
            <w:tcW w:w="1134" w:type="dxa"/>
          </w:tcPr>
          <w:p w:rsidR="00C25AA8" w:rsidRPr="0060589D" w:rsidRDefault="00C25AA8">
            <w:pPr>
              <w:suppressAutoHyphens/>
              <w:spacing w:before="120" w:after="120"/>
              <w:jc w:val="both"/>
              <w:rPr>
                <w:bCs/>
                <w:lang w:val="hr-HR" w:eastAsia="ar-SA"/>
              </w:rPr>
            </w:pPr>
            <w:r w:rsidRPr="00336DA1">
              <w:rPr>
                <w:bCs/>
                <w:lang w:val="hr-HR" w:eastAsia="ar-SA"/>
              </w:rPr>
              <w:t>Koeficijent</w:t>
            </w:r>
          </w:p>
        </w:tc>
        <w:tc>
          <w:tcPr>
            <w:tcW w:w="1275" w:type="dxa"/>
          </w:tcPr>
          <w:p w:rsidR="00C25AA8" w:rsidRPr="00833AB9" w:rsidRDefault="00C25AA8">
            <w:pPr>
              <w:suppressAutoHyphens/>
              <w:spacing w:before="120" w:after="120"/>
              <w:jc w:val="both"/>
              <w:rPr>
                <w:bCs/>
                <w:lang w:val="hr-HR" w:eastAsia="ar-SA"/>
              </w:rPr>
            </w:pPr>
            <w:r w:rsidRPr="00A21308">
              <w:rPr>
                <w:bCs/>
                <w:lang w:val="hr-HR" w:eastAsia="ar-SA"/>
              </w:rPr>
              <w:t>Maksimalan broj bodova</w:t>
            </w:r>
          </w:p>
        </w:tc>
        <w:tc>
          <w:tcPr>
            <w:tcW w:w="1418" w:type="dxa"/>
          </w:tcPr>
          <w:p w:rsidR="00C25AA8" w:rsidRPr="00833AB9" w:rsidRDefault="00C25AA8">
            <w:pPr>
              <w:suppressAutoHyphens/>
              <w:spacing w:before="120" w:after="120"/>
              <w:jc w:val="center"/>
              <w:rPr>
                <w:b/>
                <w:bCs/>
                <w:lang w:val="hr-HR" w:eastAsia="ar-SA"/>
              </w:rPr>
            </w:pPr>
            <w:r w:rsidRPr="00833AB9">
              <w:rPr>
                <w:b/>
                <w:bCs/>
                <w:lang w:val="hr-HR" w:eastAsia="ar-SA"/>
              </w:rPr>
              <w:t>Ukupan broj bodova</w:t>
            </w:r>
          </w:p>
        </w:tc>
      </w:tr>
      <w:tr w:rsidR="00C25AA8" w:rsidRPr="00A54C57" w:rsidTr="00FF0B5E">
        <w:tc>
          <w:tcPr>
            <w:tcW w:w="10349" w:type="dxa"/>
            <w:gridSpan w:val="5"/>
            <w:shd w:val="clear" w:color="auto" w:fill="FDE9D9" w:themeFill="accent6" w:themeFillTint="33"/>
          </w:tcPr>
          <w:p w:rsidR="00C25AA8" w:rsidRPr="00E34442" w:rsidRDefault="00C25AA8" w:rsidP="006155DF">
            <w:pPr>
              <w:numPr>
                <w:ilvl w:val="0"/>
                <w:numId w:val="12"/>
              </w:numPr>
              <w:tabs>
                <w:tab w:val="center" w:pos="4320"/>
                <w:tab w:val="right" w:pos="8640"/>
              </w:tabs>
              <w:suppressAutoHyphens/>
              <w:spacing w:before="120" w:after="120"/>
              <w:jc w:val="both"/>
              <w:rPr>
                <w:b/>
                <w:bCs/>
                <w:lang w:val="hr-HR" w:eastAsia="lt-LT"/>
              </w:rPr>
            </w:pPr>
            <w:r w:rsidRPr="00A54C57">
              <w:rPr>
                <w:b/>
                <w:bCs/>
                <w:lang w:val="hr-HR" w:eastAsia="ar-SA"/>
              </w:rPr>
              <w:t>Iskustvo i kapaciteti pri</w:t>
            </w:r>
            <w:r w:rsidRPr="004D5B0E">
              <w:rPr>
                <w:b/>
                <w:bCs/>
                <w:lang w:val="hr-HR" w:eastAsia="ar-SA"/>
              </w:rPr>
              <w:t>javitelja</w:t>
            </w:r>
          </w:p>
        </w:tc>
      </w:tr>
      <w:tr w:rsidR="00C25AA8" w:rsidRPr="00A54C57" w:rsidTr="00FF0B5E">
        <w:tc>
          <w:tcPr>
            <w:tcW w:w="5104" w:type="dxa"/>
          </w:tcPr>
          <w:p w:rsidR="00C25AA8" w:rsidRPr="004D5B0E" w:rsidRDefault="00C25AA8" w:rsidP="008C3B17">
            <w:pPr>
              <w:numPr>
                <w:ilvl w:val="1"/>
                <w:numId w:val="12"/>
              </w:numPr>
              <w:tabs>
                <w:tab w:val="center" w:pos="4320"/>
                <w:tab w:val="right" w:pos="8640"/>
              </w:tabs>
              <w:suppressAutoHyphens/>
              <w:spacing w:before="120" w:after="120"/>
              <w:jc w:val="both"/>
              <w:rPr>
                <w:bCs/>
                <w:lang w:val="hr-HR" w:eastAsia="lt-LT"/>
              </w:rPr>
            </w:pPr>
            <w:r w:rsidRPr="00A54C57">
              <w:rPr>
                <w:lang w:val="hr-HR"/>
              </w:rPr>
              <w:t xml:space="preserve">Iskustvo prijavitelja u </w:t>
            </w:r>
            <w:r w:rsidR="008C3B17">
              <w:rPr>
                <w:lang w:val="hr-HR"/>
              </w:rPr>
              <w:t xml:space="preserve">provedbi </w:t>
            </w:r>
            <w:r w:rsidRPr="00A54C57">
              <w:rPr>
                <w:lang w:val="hr-HR"/>
              </w:rPr>
              <w:t xml:space="preserve"> </w:t>
            </w:r>
            <w:r w:rsidR="00AC72C9">
              <w:rPr>
                <w:lang w:val="hr-HR"/>
              </w:rPr>
              <w:t>infrastrukturni</w:t>
            </w:r>
            <w:r w:rsidR="008C3B17">
              <w:rPr>
                <w:lang w:val="hr-HR"/>
              </w:rPr>
              <w:t>h</w:t>
            </w:r>
            <w:r w:rsidR="00AC72C9">
              <w:rPr>
                <w:lang w:val="hr-HR"/>
              </w:rPr>
              <w:t xml:space="preserve"> </w:t>
            </w:r>
            <w:r w:rsidRPr="00A54C57">
              <w:rPr>
                <w:lang w:val="hr-HR"/>
              </w:rPr>
              <w:t>projek</w:t>
            </w:r>
            <w:r w:rsidR="008C3B17">
              <w:rPr>
                <w:lang w:val="hr-HR"/>
              </w:rPr>
              <w:t>a</w:t>
            </w:r>
            <w:r w:rsidRPr="00A54C57">
              <w:rPr>
                <w:lang w:val="hr-HR"/>
              </w:rPr>
              <w:t>t</w:t>
            </w:r>
            <w:r w:rsidR="008C3B17">
              <w:rPr>
                <w:lang w:val="hr-HR"/>
              </w:rPr>
              <w:t>a</w:t>
            </w:r>
            <w:r w:rsidRPr="00A54C57">
              <w:rPr>
                <w:lang w:val="hr-HR"/>
              </w:rPr>
              <w:t xml:space="preserve"> vrijednosti slične prijavljenom projektu </w:t>
            </w:r>
          </w:p>
        </w:tc>
        <w:tc>
          <w:tcPr>
            <w:tcW w:w="1418" w:type="dxa"/>
          </w:tcPr>
          <w:p w:rsidR="00054415" w:rsidRDefault="00C25AA8" w:rsidP="009734D0">
            <w:pPr>
              <w:suppressAutoHyphens/>
              <w:spacing w:before="120" w:after="120"/>
              <w:jc w:val="both"/>
              <w:rPr>
                <w:bCs/>
                <w:lang w:val="hr-HR" w:eastAsia="ar-SA"/>
              </w:rPr>
            </w:pPr>
            <w:r w:rsidRPr="00E34442">
              <w:rPr>
                <w:bCs/>
                <w:lang w:val="hr-HR" w:eastAsia="ar-SA"/>
              </w:rPr>
              <w:t>0-5</w:t>
            </w:r>
          </w:p>
        </w:tc>
        <w:tc>
          <w:tcPr>
            <w:tcW w:w="1134" w:type="dxa"/>
          </w:tcPr>
          <w:p w:rsidR="00054415" w:rsidRDefault="00C25AA8" w:rsidP="009734D0">
            <w:pPr>
              <w:suppressAutoHyphens/>
              <w:spacing w:before="120" w:after="120"/>
              <w:jc w:val="both"/>
              <w:rPr>
                <w:bCs/>
                <w:lang w:val="hr-HR" w:eastAsia="ar-SA"/>
              </w:rPr>
            </w:pPr>
            <w:r w:rsidRPr="0011494C">
              <w:rPr>
                <w:bCs/>
                <w:lang w:val="hr-HR" w:eastAsia="ar-SA"/>
              </w:rPr>
              <w:t>1</w:t>
            </w:r>
          </w:p>
        </w:tc>
        <w:tc>
          <w:tcPr>
            <w:tcW w:w="1275" w:type="dxa"/>
          </w:tcPr>
          <w:p w:rsidR="00054415" w:rsidRDefault="00C25AA8" w:rsidP="009734D0">
            <w:pPr>
              <w:suppressAutoHyphens/>
              <w:spacing w:before="120" w:after="120"/>
              <w:jc w:val="both"/>
              <w:rPr>
                <w:bCs/>
                <w:lang w:val="hr-HR" w:eastAsia="ar-SA"/>
              </w:rPr>
            </w:pPr>
            <w:r w:rsidRPr="0011494C">
              <w:rPr>
                <w:bCs/>
                <w:lang w:val="hr-HR" w:eastAsia="ar-SA"/>
              </w:rPr>
              <w:t>5</w:t>
            </w:r>
          </w:p>
        </w:tc>
        <w:tc>
          <w:tcPr>
            <w:tcW w:w="1418" w:type="dxa"/>
            <w:vMerge w:val="restart"/>
            <w:shd w:val="clear" w:color="auto" w:fill="FDE9D9" w:themeFill="accent6" w:themeFillTint="33"/>
            <w:vAlign w:val="center"/>
          </w:tcPr>
          <w:p w:rsidR="00054415" w:rsidRDefault="00C25AA8" w:rsidP="009734D0">
            <w:pPr>
              <w:suppressAutoHyphens/>
              <w:spacing w:before="120" w:after="120"/>
              <w:jc w:val="center"/>
              <w:rPr>
                <w:b/>
                <w:bCs/>
                <w:lang w:val="hr-HR" w:eastAsia="ar-SA"/>
              </w:rPr>
            </w:pPr>
            <w:r w:rsidRPr="005F5579">
              <w:rPr>
                <w:b/>
                <w:bCs/>
                <w:lang w:val="hr-HR" w:eastAsia="ar-SA"/>
              </w:rPr>
              <w:t>1</w:t>
            </w:r>
            <w:r w:rsidR="00936A03" w:rsidRPr="00C86700">
              <w:rPr>
                <w:b/>
                <w:bCs/>
                <w:lang w:val="hr-HR" w:eastAsia="ar-SA"/>
              </w:rPr>
              <w:t>0</w:t>
            </w:r>
          </w:p>
        </w:tc>
      </w:tr>
      <w:tr w:rsidR="00C25AA8" w:rsidRPr="00A54C57" w:rsidTr="00FF0B5E">
        <w:tc>
          <w:tcPr>
            <w:tcW w:w="5104" w:type="dxa"/>
          </w:tcPr>
          <w:p w:rsidR="00C25AA8" w:rsidRPr="00E34442" w:rsidRDefault="00C25AA8" w:rsidP="006155DF">
            <w:pPr>
              <w:numPr>
                <w:ilvl w:val="1"/>
                <w:numId w:val="12"/>
              </w:numPr>
              <w:tabs>
                <w:tab w:val="center" w:pos="4320"/>
                <w:tab w:val="right" w:pos="8640"/>
              </w:tabs>
              <w:suppressAutoHyphens/>
              <w:spacing w:before="120" w:after="120"/>
              <w:jc w:val="both"/>
              <w:rPr>
                <w:bCs/>
                <w:lang w:val="hr-HR" w:eastAsia="lt-LT"/>
              </w:rPr>
            </w:pPr>
            <w:r w:rsidRPr="00A54C57">
              <w:rPr>
                <w:lang w:val="hr-HR"/>
              </w:rPr>
              <w:t>Iskustvo voditelja projekta u upravljanju projektima vrijednosti i područja sličnog prijavljenom p</w:t>
            </w:r>
            <w:r w:rsidRPr="004D5B0E">
              <w:rPr>
                <w:lang w:val="hr-HR"/>
              </w:rPr>
              <w:t>rojektu i iskustvo u upravljanju projektima financiranim iz EU izvora</w:t>
            </w:r>
          </w:p>
        </w:tc>
        <w:tc>
          <w:tcPr>
            <w:tcW w:w="1418" w:type="dxa"/>
          </w:tcPr>
          <w:p w:rsidR="00054415" w:rsidRDefault="00C25AA8" w:rsidP="009734D0">
            <w:pPr>
              <w:suppressAutoHyphens/>
              <w:spacing w:before="120" w:after="120"/>
              <w:jc w:val="both"/>
              <w:rPr>
                <w:bCs/>
                <w:lang w:val="hr-HR" w:eastAsia="ar-SA"/>
              </w:rPr>
            </w:pPr>
            <w:r w:rsidRPr="0046251C">
              <w:rPr>
                <w:bCs/>
                <w:lang w:val="hr-HR" w:eastAsia="ar-SA"/>
              </w:rPr>
              <w:t>0-5</w:t>
            </w:r>
          </w:p>
        </w:tc>
        <w:tc>
          <w:tcPr>
            <w:tcW w:w="1134" w:type="dxa"/>
          </w:tcPr>
          <w:p w:rsidR="00054415" w:rsidRDefault="00936A03" w:rsidP="009734D0">
            <w:pPr>
              <w:suppressAutoHyphens/>
              <w:spacing w:before="120" w:after="120"/>
              <w:jc w:val="both"/>
              <w:rPr>
                <w:bCs/>
                <w:lang w:val="hr-HR" w:eastAsia="ar-SA"/>
              </w:rPr>
            </w:pPr>
            <w:r w:rsidRPr="0011494C">
              <w:rPr>
                <w:bCs/>
                <w:lang w:val="hr-HR" w:eastAsia="ar-SA"/>
              </w:rPr>
              <w:t>1</w:t>
            </w:r>
          </w:p>
        </w:tc>
        <w:tc>
          <w:tcPr>
            <w:tcW w:w="1275" w:type="dxa"/>
          </w:tcPr>
          <w:p w:rsidR="00054415" w:rsidRDefault="00936A03" w:rsidP="009734D0">
            <w:pPr>
              <w:suppressAutoHyphens/>
              <w:spacing w:before="120" w:after="120"/>
              <w:jc w:val="both"/>
              <w:rPr>
                <w:bCs/>
                <w:lang w:val="hr-HR" w:eastAsia="ar-SA"/>
              </w:rPr>
            </w:pPr>
            <w:r w:rsidRPr="0011494C">
              <w:rPr>
                <w:bCs/>
                <w:lang w:val="hr-HR" w:eastAsia="ar-SA"/>
              </w:rPr>
              <w:t>5</w:t>
            </w:r>
          </w:p>
        </w:tc>
        <w:tc>
          <w:tcPr>
            <w:tcW w:w="1418" w:type="dxa"/>
            <w:vMerge/>
            <w:shd w:val="clear" w:color="auto" w:fill="FDE9D9" w:themeFill="accent6" w:themeFillTint="33"/>
          </w:tcPr>
          <w:p w:rsidR="00C25AA8" w:rsidRPr="00A54C57" w:rsidRDefault="00C25AA8">
            <w:pPr>
              <w:suppressAutoHyphens/>
              <w:spacing w:before="120" w:after="120"/>
              <w:jc w:val="center"/>
              <w:rPr>
                <w:bCs/>
                <w:lang w:val="hr-HR" w:eastAsia="ar-SA"/>
              </w:rPr>
            </w:pPr>
          </w:p>
        </w:tc>
      </w:tr>
      <w:tr w:rsidR="00C25AA8" w:rsidRPr="00A54C57" w:rsidTr="00FF0B5E">
        <w:tc>
          <w:tcPr>
            <w:tcW w:w="10349" w:type="dxa"/>
            <w:gridSpan w:val="5"/>
            <w:shd w:val="clear" w:color="auto" w:fill="FDE9D9" w:themeFill="accent6" w:themeFillTint="33"/>
          </w:tcPr>
          <w:p w:rsidR="00C25AA8" w:rsidRPr="00A54C57" w:rsidRDefault="00C25AA8" w:rsidP="006155DF">
            <w:pPr>
              <w:numPr>
                <w:ilvl w:val="0"/>
                <w:numId w:val="12"/>
              </w:numPr>
              <w:tabs>
                <w:tab w:val="center" w:pos="4320"/>
                <w:tab w:val="right" w:pos="8640"/>
              </w:tabs>
              <w:suppressAutoHyphens/>
              <w:spacing w:before="120" w:after="120"/>
              <w:jc w:val="both"/>
              <w:rPr>
                <w:b/>
                <w:bCs/>
                <w:lang w:val="hr-HR" w:eastAsia="ar-SA"/>
              </w:rPr>
            </w:pPr>
            <w:r w:rsidRPr="00A54C57">
              <w:rPr>
                <w:b/>
                <w:bCs/>
                <w:lang w:val="hr-HR" w:eastAsia="ar-SA"/>
              </w:rPr>
              <w:t>Relevantnost i održivost</w:t>
            </w:r>
            <w:r w:rsidRPr="00A54C57">
              <w:rPr>
                <w:b/>
                <w:bCs/>
                <w:vertAlign w:val="superscript"/>
                <w:lang w:val="hr-HR" w:eastAsia="ar-SA"/>
              </w:rPr>
              <w:footnoteReference w:id="36"/>
            </w:r>
          </w:p>
        </w:tc>
      </w:tr>
      <w:tr w:rsidR="00C25AA8" w:rsidRPr="00A54C57" w:rsidTr="00FF0B5E">
        <w:tc>
          <w:tcPr>
            <w:tcW w:w="5104" w:type="dxa"/>
          </w:tcPr>
          <w:p w:rsidR="00C25AA8" w:rsidRPr="004D5B0E" w:rsidRDefault="00C25AA8" w:rsidP="006155DF">
            <w:pPr>
              <w:numPr>
                <w:ilvl w:val="1"/>
                <w:numId w:val="12"/>
              </w:numPr>
              <w:tabs>
                <w:tab w:val="center" w:pos="4320"/>
                <w:tab w:val="right" w:pos="8640"/>
              </w:tabs>
              <w:suppressAutoHyphens/>
              <w:spacing w:before="120" w:after="120"/>
              <w:jc w:val="both"/>
              <w:rPr>
                <w:bCs/>
                <w:lang w:val="hr-HR" w:eastAsia="lt-LT"/>
              </w:rPr>
            </w:pPr>
            <w:r w:rsidRPr="00A54C57">
              <w:rPr>
                <w:lang w:val="hr-HR"/>
              </w:rPr>
              <w:t xml:space="preserve">Relevantnost predloženog projekta u odnosu </w:t>
            </w:r>
            <w:r w:rsidRPr="00A54C57">
              <w:rPr>
                <w:lang w:val="hr-HR"/>
              </w:rPr>
              <w:lastRenderedPageBreak/>
              <w:t xml:space="preserve">na ciljeve </w:t>
            </w:r>
            <w:r w:rsidR="009134E7">
              <w:rPr>
                <w:lang w:val="hr-HR"/>
              </w:rPr>
              <w:t>P</w:t>
            </w:r>
            <w:r w:rsidRPr="00A54C57">
              <w:rPr>
                <w:lang w:val="hr-HR"/>
              </w:rPr>
              <w:t>oziva i strateške potrebe sektora</w:t>
            </w:r>
          </w:p>
        </w:tc>
        <w:tc>
          <w:tcPr>
            <w:tcW w:w="1418" w:type="dxa"/>
          </w:tcPr>
          <w:p w:rsidR="00054415" w:rsidRDefault="00C25AA8" w:rsidP="009734D0">
            <w:pPr>
              <w:suppressAutoHyphens/>
              <w:spacing w:before="120" w:after="120"/>
              <w:jc w:val="both"/>
              <w:rPr>
                <w:bCs/>
                <w:i/>
                <w:lang w:val="hr-HR" w:eastAsia="ar-SA"/>
              </w:rPr>
            </w:pPr>
            <w:r w:rsidRPr="00E34442">
              <w:rPr>
                <w:bCs/>
                <w:lang w:val="hr-HR" w:eastAsia="ar-SA"/>
              </w:rPr>
              <w:lastRenderedPageBreak/>
              <w:t>0-5</w:t>
            </w:r>
          </w:p>
        </w:tc>
        <w:tc>
          <w:tcPr>
            <w:tcW w:w="1134" w:type="dxa"/>
          </w:tcPr>
          <w:p w:rsidR="00054415" w:rsidRDefault="00C25AA8" w:rsidP="009734D0">
            <w:pPr>
              <w:suppressAutoHyphens/>
              <w:spacing w:before="120" w:after="120"/>
              <w:jc w:val="both"/>
              <w:rPr>
                <w:bCs/>
                <w:i/>
                <w:lang w:val="hr-HR" w:eastAsia="ar-SA"/>
              </w:rPr>
            </w:pPr>
            <w:r w:rsidRPr="0011494C">
              <w:rPr>
                <w:bCs/>
                <w:lang w:val="hr-HR" w:eastAsia="ar-SA"/>
              </w:rPr>
              <w:t>2</w:t>
            </w:r>
          </w:p>
        </w:tc>
        <w:tc>
          <w:tcPr>
            <w:tcW w:w="1275" w:type="dxa"/>
          </w:tcPr>
          <w:p w:rsidR="00054415" w:rsidRDefault="00C25AA8" w:rsidP="009734D0">
            <w:pPr>
              <w:suppressAutoHyphens/>
              <w:spacing w:before="120" w:after="120"/>
              <w:jc w:val="both"/>
              <w:rPr>
                <w:bCs/>
                <w:i/>
                <w:lang w:val="hr-HR" w:eastAsia="ar-SA"/>
              </w:rPr>
            </w:pPr>
            <w:r w:rsidRPr="0011494C">
              <w:rPr>
                <w:bCs/>
                <w:lang w:val="hr-HR" w:eastAsia="ar-SA"/>
              </w:rPr>
              <w:t>10</w:t>
            </w:r>
          </w:p>
        </w:tc>
        <w:tc>
          <w:tcPr>
            <w:tcW w:w="1418" w:type="dxa"/>
            <w:vMerge w:val="restart"/>
            <w:shd w:val="clear" w:color="auto" w:fill="FDE9D9" w:themeFill="accent6" w:themeFillTint="33"/>
            <w:vAlign w:val="center"/>
          </w:tcPr>
          <w:p w:rsidR="00054415" w:rsidRDefault="00C25AA8" w:rsidP="009734D0">
            <w:pPr>
              <w:suppressAutoHyphens/>
              <w:spacing w:before="120" w:after="120"/>
              <w:jc w:val="center"/>
              <w:rPr>
                <w:bCs/>
                <w:i/>
                <w:lang w:val="hr-HR" w:eastAsia="ar-SA"/>
              </w:rPr>
            </w:pPr>
            <w:r w:rsidRPr="005F5579">
              <w:rPr>
                <w:b/>
                <w:bCs/>
                <w:lang w:val="hr-HR" w:eastAsia="ar-SA"/>
              </w:rPr>
              <w:t>30</w:t>
            </w:r>
          </w:p>
        </w:tc>
      </w:tr>
      <w:tr w:rsidR="00C25AA8" w:rsidRPr="00A54C57" w:rsidTr="00FF0B5E">
        <w:tc>
          <w:tcPr>
            <w:tcW w:w="5104" w:type="dxa"/>
          </w:tcPr>
          <w:p w:rsidR="00C25AA8" w:rsidRPr="00E34442" w:rsidRDefault="00C25AA8" w:rsidP="006155DF">
            <w:pPr>
              <w:numPr>
                <w:ilvl w:val="1"/>
                <w:numId w:val="12"/>
              </w:numPr>
              <w:tabs>
                <w:tab w:val="center" w:pos="4320"/>
                <w:tab w:val="right" w:pos="8640"/>
              </w:tabs>
              <w:suppressAutoHyphens/>
              <w:spacing w:before="120" w:after="120"/>
              <w:jc w:val="both"/>
              <w:rPr>
                <w:bCs/>
                <w:lang w:val="hr-HR" w:eastAsia="lt-LT"/>
              </w:rPr>
            </w:pPr>
            <w:r w:rsidRPr="00A54C57">
              <w:rPr>
                <w:lang w:val="hr-HR"/>
              </w:rPr>
              <w:lastRenderedPageBreak/>
              <w:t>Podudaranje i usmjerenost cjelokupnog dizajn</w:t>
            </w:r>
            <w:r w:rsidRPr="004D5B0E">
              <w:rPr>
                <w:lang w:val="hr-HR"/>
              </w:rPr>
              <w:t>a projekta specifičnim potrebama područja na kojem se projekt provodi</w:t>
            </w:r>
          </w:p>
        </w:tc>
        <w:tc>
          <w:tcPr>
            <w:tcW w:w="1418" w:type="dxa"/>
          </w:tcPr>
          <w:p w:rsidR="00054415" w:rsidRDefault="00C25AA8" w:rsidP="009734D0">
            <w:pPr>
              <w:suppressAutoHyphens/>
              <w:spacing w:before="120" w:after="120"/>
              <w:jc w:val="both"/>
              <w:rPr>
                <w:bCs/>
                <w:i/>
                <w:lang w:val="hr-HR" w:eastAsia="ar-SA"/>
              </w:rPr>
            </w:pPr>
            <w:r w:rsidRPr="0046251C">
              <w:rPr>
                <w:bCs/>
                <w:lang w:val="hr-HR" w:eastAsia="ar-SA"/>
              </w:rPr>
              <w:t>0-5</w:t>
            </w:r>
          </w:p>
        </w:tc>
        <w:tc>
          <w:tcPr>
            <w:tcW w:w="1134" w:type="dxa"/>
          </w:tcPr>
          <w:p w:rsidR="00054415" w:rsidRDefault="00C25AA8" w:rsidP="009734D0">
            <w:pPr>
              <w:suppressAutoHyphens/>
              <w:spacing w:before="120" w:after="120"/>
              <w:jc w:val="both"/>
              <w:rPr>
                <w:bCs/>
                <w:i/>
                <w:lang w:val="hr-HR" w:eastAsia="ar-SA"/>
              </w:rPr>
            </w:pPr>
            <w:r w:rsidRPr="0011494C">
              <w:rPr>
                <w:bCs/>
                <w:lang w:val="hr-HR" w:eastAsia="ar-SA"/>
              </w:rPr>
              <w:t>2</w:t>
            </w:r>
          </w:p>
        </w:tc>
        <w:tc>
          <w:tcPr>
            <w:tcW w:w="1275" w:type="dxa"/>
          </w:tcPr>
          <w:p w:rsidR="00054415" w:rsidRDefault="00C25AA8" w:rsidP="009734D0">
            <w:pPr>
              <w:suppressAutoHyphens/>
              <w:spacing w:before="120" w:after="120"/>
              <w:jc w:val="both"/>
              <w:rPr>
                <w:bCs/>
                <w:i/>
                <w:lang w:val="hr-HR" w:eastAsia="ar-SA"/>
              </w:rPr>
            </w:pPr>
            <w:r w:rsidRPr="0011494C">
              <w:rPr>
                <w:bCs/>
                <w:lang w:val="hr-HR" w:eastAsia="ar-SA"/>
              </w:rPr>
              <w:t>10</w:t>
            </w:r>
          </w:p>
        </w:tc>
        <w:tc>
          <w:tcPr>
            <w:tcW w:w="1418" w:type="dxa"/>
            <w:vMerge/>
            <w:shd w:val="clear" w:color="auto" w:fill="FDE9D9" w:themeFill="accent6" w:themeFillTint="33"/>
          </w:tcPr>
          <w:p w:rsidR="00C25AA8" w:rsidRPr="00A54C57" w:rsidRDefault="00C25AA8">
            <w:pPr>
              <w:suppressAutoHyphens/>
              <w:spacing w:before="120" w:after="120"/>
              <w:jc w:val="center"/>
              <w:rPr>
                <w:bCs/>
                <w:lang w:val="hr-HR" w:eastAsia="ar-SA"/>
              </w:rPr>
            </w:pPr>
          </w:p>
        </w:tc>
      </w:tr>
      <w:tr w:rsidR="00C25AA8" w:rsidRPr="00A54C57" w:rsidTr="00FF0B5E">
        <w:tc>
          <w:tcPr>
            <w:tcW w:w="5104" w:type="dxa"/>
          </w:tcPr>
          <w:p w:rsidR="00C25AA8" w:rsidRPr="004D5B0E" w:rsidRDefault="00C25AA8" w:rsidP="006155DF">
            <w:pPr>
              <w:numPr>
                <w:ilvl w:val="1"/>
                <w:numId w:val="12"/>
              </w:numPr>
              <w:tabs>
                <w:tab w:val="center" w:pos="4320"/>
                <w:tab w:val="right" w:pos="8640"/>
              </w:tabs>
              <w:suppressAutoHyphens/>
              <w:spacing w:before="120" w:after="120"/>
              <w:jc w:val="both"/>
              <w:rPr>
                <w:bCs/>
                <w:lang w:val="hr-HR" w:eastAsia="lt-LT"/>
              </w:rPr>
            </w:pPr>
            <w:r w:rsidRPr="00A54C57">
              <w:rPr>
                <w:lang w:val="hr-HR"/>
              </w:rPr>
              <w:t>Rezultati su održivi i nakon završetka provedbe projekta</w:t>
            </w:r>
          </w:p>
        </w:tc>
        <w:tc>
          <w:tcPr>
            <w:tcW w:w="1418" w:type="dxa"/>
          </w:tcPr>
          <w:p w:rsidR="00054415" w:rsidRDefault="00C25AA8" w:rsidP="009734D0">
            <w:pPr>
              <w:suppressAutoHyphens/>
              <w:spacing w:before="120" w:after="120"/>
              <w:jc w:val="both"/>
              <w:rPr>
                <w:bCs/>
                <w:i/>
                <w:lang w:val="hr-HR" w:eastAsia="ar-SA"/>
              </w:rPr>
            </w:pPr>
            <w:r w:rsidRPr="00E34442">
              <w:rPr>
                <w:bCs/>
                <w:lang w:val="hr-HR" w:eastAsia="ar-SA"/>
              </w:rPr>
              <w:t>0-5</w:t>
            </w:r>
          </w:p>
        </w:tc>
        <w:tc>
          <w:tcPr>
            <w:tcW w:w="1134" w:type="dxa"/>
          </w:tcPr>
          <w:p w:rsidR="00054415" w:rsidRDefault="00C25AA8" w:rsidP="009734D0">
            <w:pPr>
              <w:suppressAutoHyphens/>
              <w:spacing w:before="120" w:after="120"/>
              <w:jc w:val="both"/>
              <w:rPr>
                <w:bCs/>
                <w:i/>
                <w:lang w:val="hr-HR" w:eastAsia="ar-SA"/>
              </w:rPr>
            </w:pPr>
            <w:r w:rsidRPr="0011494C">
              <w:rPr>
                <w:bCs/>
                <w:lang w:val="hr-HR" w:eastAsia="ar-SA"/>
              </w:rPr>
              <w:t>2</w:t>
            </w:r>
          </w:p>
        </w:tc>
        <w:tc>
          <w:tcPr>
            <w:tcW w:w="1275" w:type="dxa"/>
          </w:tcPr>
          <w:p w:rsidR="00054415" w:rsidRDefault="00C25AA8" w:rsidP="009734D0">
            <w:pPr>
              <w:suppressAutoHyphens/>
              <w:spacing w:before="120" w:after="120"/>
              <w:jc w:val="both"/>
              <w:rPr>
                <w:bCs/>
                <w:i/>
                <w:lang w:val="hr-HR" w:eastAsia="ar-SA"/>
              </w:rPr>
            </w:pPr>
            <w:r w:rsidRPr="0011494C">
              <w:rPr>
                <w:bCs/>
                <w:lang w:val="hr-HR" w:eastAsia="ar-SA"/>
              </w:rPr>
              <w:t>10</w:t>
            </w:r>
          </w:p>
        </w:tc>
        <w:tc>
          <w:tcPr>
            <w:tcW w:w="1418" w:type="dxa"/>
            <w:vMerge/>
            <w:shd w:val="clear" w:color="auto" w:fill="FDE9D9" w:themeFill="accent6" w:themeFillTint="33"/>
          </w:tcPr>
          <w:p w:rsidR="00C25AA8" w:rsidRPr="00A54C57" w:rsidRDefault="00C25AA8">
            <w:pPr>
              <w:suppressAutoHyphens/>
              <w:spacing w:before="120" w:after="120"/>
              <w:jc w:val="center"/>
              <w:rPr>
                <w:bCs/>
                <w:lang w:val="hr-HR" w:eastAsia="ar-SA"/>
              </w:rPr>
            </w:pPr>
          </w:p>
        </w:tc>
      </w:tr>
      <w:tr w:rsidR="00C25AA8" w:rsidRPr="00A54C57" w:rsidTr="00FF0B5E">
        <w:tc>
          <w:tcPr>
            <w:tcW w:w="10349" w:type="dxa"/>
            <w:gridSpan w:val="5"/>
            <w:shd w:val="clear" w:color="auto" w:fill="FDE9D9" w:themeFill="accent6" w:themeFillTint="33"/>
          </w:tcPr>
          <w:p w:rsidR="00C25AA8" w:rsidRPr="00A54C57" w:rsidRDefault="00C25AA8" w:rsidP="006155DF">
            <w:pPr>
              <w:numPr>
                <w:ilvl w:val="0"/>
                <w:numId w:val="12"/>
              </w:numPr>
              <w:tabs>
                <w:tab w:val="center" w:pos="4320"/>
                <w:tab w:val="right" w:pos="8640"/>
              </w:tabs>
              <w:suppressAutoHyphens/>
              <w:spacing w:before="120" w:after="120"/>
              <w:jc w:val="both"/>
              <w:rPr>
                <w:b/>
                <w:bCs/>
                <w:lang w:val="hr-HR" w:eastAsia="ar-SA"/>
              </w:rPr>
            </w:pPr>
            <w:r w:rsidRPr="00A54C57">
              <w:rPr>
                <w:b/>
                <w:bCs/>
                <w:lang w:val="hr-HR" w:eastAsia="ar-SA"/>
              </w:rPr>
              <w:t>Kvaliteta projekta i projektnih aktivnosti</w:t>
            </w:r>
            <w:r w:rsidRPr="00A54C57">
              <w:rPr>
                <w:b/>
                <w:bCs/>
                <w:vertAlign w:val="superscript"/>
                <w:lang w:val="hr-HR" w:eastAsia="ar-SA"/>
              </w:rPr>
              <w:footnoteReference w:id="37"/>
            </w:r>
          </w:p>
        </w:tc>
      </w:tr>
      <w:tr w:rsidR="00C25AA8" w:rsidRPr="00A54C57" w:rsidTr="00FF0B5E">
        <w:tc>
          <w:tcPr>
            <w:tcW w:w="5104" w:type="dxa"/>
          </w:tcPr>
          <w:p w:rsidR="00C25AA8" w:rsidRPr="00E34442" w:rsidRDefault="00C25AA8" w:rsidP="006155DF">
            <w:pPr>
              <w:numPr>
                <w:ilvl w:val="1"/>
                <w:numId w:val="12"/>
              </w:numPr>
              <w:tabs>
                <w:tab w:val="center" w:pos="4320"/>
                <w:tab w:val="right" w:pos="8640"/>
              </w:tabs>
              <w:suppressAutoHyphens/>
              <w:spacing w:before="120" w:after="120"/>
              <w:jc w:val="both"/>
              <w:rPr>
                <w:bCs/>
                <w:lang w:val="hr-HR" w:eastAsia="lt-LT"/>
              </w:rPr>
            </w:pPr>
            <w:r w:rsidRPr="00A54C57">
              <w:rPr>
                <w:lang w:val="hr-HR"/>
              </w:rPr>
              <w:t>Kvaliteta dizajna projekta, pogotovo, prikladnost projektnih a</w:t>
            </w:r>
            <w:r w:rsidRPr="004D5B0E">
              <w:rPr>
                <w:lang w:val="hr-HR"/>
              </w:rPr>
              <w:t>ktivnosti u odnosu na svrhu i ciljeve projekta te opravdanost uključenja partnera (ukoliko postoje)</w:t>
            </w:r>
          </w:p>
        </w:tc>
        <w:tc>
          <w:tcPr>
            <w:tcW w:w="1418" w:type="dxa"/>
          </w:tcPr>
          <w:p w:rsidR="00054415" w:rsidRDefault="00C25AA8" w:rsidP="009734D0">
            <w:pPr>
              <w:suppressAutoHyphens/>
              <w:spacing w:before="120" w:after="120"/>
              <w:jc w:val="both"/>
              <w:rPr>
                <w:bCs/>
                <w:i/>
                <w:lang w:val="hr-HR" w:eastAsia="ar-SA"/>
              </w:rPr>
            </w:pPr>
            <w:r w:rsidRPr="0046251C">
              <w:rPr>
                <w:bCs/>
                <w:lang w:val="hr-HR" w:eastAsia="ar-SA"/>
              </w:rPr>
              <w:t>0-5</w:t>
            </w:r>
          </w:p>
        </w:tc>
        <w:tc>
          <w:tcPr>
            <w:tcW w:w="1134" w:type="dxa"/>
          </w:tcPr>
          <w:p w:rsidR="00054415" w:rsidRDefault="00C25AA8" w:rsidP="009734D0">
            <w:pPr>
              <w:suppressAutoHyphens/>
              <w:spacing w:before="120" w:after="120"/>
              <w:jc w:val="both"/>
              <w:rPr>
                <w:bCs/>
                <w:i/>
                <w:lang w:val="hr-HR" w:eastAsia="ar-SA"/>
              </w:rPr>
            </w:pPr>
            <w:r w:rsidRPr="0011494C">
              <w:rPr>
                <w:bCs/>
                <w:lang w:val="hr-HR" w:eastAsia="ar-SA"/>
              </w:rPr>
              <w:t>2</w:t>
            </w:r>
          </w:p>
        </w:tc>
        <w:tc>
          <w:tcPr>
            <w:tcW w:w="1275" w:type="dxa"/>
          </w:tcPr>
          <w:p w:rsidR="00054415" w:rsidRDefault="00C25AA8" w:rsidP="009734D0">
            <w:pPr>
              <w:suppressAutoHyphens/>
              <w:spacing w:before="120" w:after="120"/>
              <w:jc w:val="both"/>
              <w:rPr>
                <w:bCs/>
                <w:i/>
                <w:lang w:val="hr-HR" w:eastAsia="ar-SA"/>
              </w:rPr>
            </w:pPr>
            <w:r w:rsidRPr="0011494C">
              <w:rPr>
                <w:bCs/>
                <w:lang w:val="hr-HR" w:eastAsia="ar-SA"/>
              </w:rPr>
              <w:t>10</w:t>
            </w:r>
          </w:p>
        </w:tc>
        <w:tc>
          <w:tcPr>
            <w:tcW w:w="1418" w:type="dxa"/>
            <w:vMerge w:val="restart"/>
            <w:shd w:val="clear" w:color="auto" w:fill="FDE9D9" w:themeFill="accent6" w:themeFillTint="33"/>
            <w:vAlign w:val="center"/>
          </w:tcPr>
          <w:p w:rsidR="00054415" w:rsidRDefault="0055683B" w:rsidP="009734D0">
            <w:pPr>
              <w:suppressAutoHyphens/>
              <w:spacing w:before="120" w:after="120"/>
              <w:jc w:val="center"/>
              <w:rPr>
                <w:b/>
                <w:bCs/>
                <w:i/>
                <w:lang w:val="hr-HR" w:eastAsia="ar-SA"/>
              </w:rPr>
            </w:pPr>
            <w:r>
              <w:rPr>
                <w:b/>
                <w:bCs/>
                <w:lang w:val="hr-HR" w:eastAsia="ar-SA"/>
              </w:rPr>
              <w:t>25</w:t>
            </w:r>
          </w:p>
        </w:tc>
      </w:tr>
      <w:tr w:rsidR="00C25AA8" w:rsidRPr="00A54C57" w:rsidTr="00FF0B5E">
        <w:tc>
          <w:tcPr>
            <w:tcW w:w="5104" w:type="dxa"/>
          </w:tcPr>
          <w:p w:rsidR="00C25AA8" w:rsidRPr="004D5B0E" w:rsidRDefault="00C25AA8" w:rsidP="006155DF">
            <w:pPr>
              <w:numPr>
                <w:ilvl w:val="1"/>
                <w:numId w:val="12"/>
              </w:numPr>
              <w:tabs>
                <w:tab w:val="center" w:pos="4320"/>
                <w:tab w:val="right" w:pos="8640"/>
              </w:tabs>
              <w:suppressAutoHyphens/>
              <w:spacing w:before="120" w:after="120"/>
              <w:jc w:val="both"/>
              <w:rPr>
                <w:bCs/>
                <w:lang w:val="hr-HR" w:eastAsia="lt-LT"/>
              </w:rPr>
            </w:pPr>
            <w:r w:rsidRPr="00A54C57">
              <w:rPr>
                <w:lang w:val="hr-HR"/>
              </w:rPr>
              <w:t>Izvedivost plana provedbe i spremnost projekta za provedbu</w:t>
            </w:r>
          </w:p>
        </w:tc>
        <w:tc>
          <w:tcPr>
            <w:tcW w:w="1418" w:type="dxa"/>
          </w:tcPr>
          <w:p w:rsidR="00054415" w:rsidRDefault="00C25AA8" w:rsidP="009734D0">
            <w:pPr>
              <w:suppressAutoHyphens/>
              <w:spacing w:before="120" w:after="120"/>
              <w:jc w:val="both"/>
              <w:rPr>
                <w:bCs/>
                <w:i/>
                <w:lang w:val="hr-HR" w:eastAsia="ar-SA"/>
              </w:rPr>
            </w:pPr>
            <w:r w:rsidRPr="00E34442">
              <w:rPr>
                <w:bCs/>
                <w:lang w:val="hr-HR" w:eastAsia="ar-SA"/>
              </w:rPr>
              <w:t>0-5</w:t>
            </w:r>
          </w:p>
        </w:tc>
        <w:tc>
          <w:tcPr>
            <w:tcW w:w="1134" w:type="dxa"/>
          </w:tcPr>
          <w:p w:rsidR="00054415" w:rsidRDefault="0055683B" w:rsidP="009734D0">
            <w:pPr>
              <w:suppressAutoHyphens/>
              <w:spacing w:before="120" w:after="120"/>
              <w:jc w:val="both"/>
              <w:rPr>
                <w:bCs/>
                <w:i/>
                <w:lang w:val="hr-HR" w:eastAsia="ar-SA"/>
              </w:rPr>
            </w:pPr>
            <w:r>
              <w:rPr>
                <w:bCs/>
                <w:lang w:val="hr-HR" w:eastAsia="ar-SA"/>
              </w:rPr>
              <w:t>1</w:t>
            </w:r>
          </w:p>
        </w:tc>
        <w:tc>
          <w:tcPr>
            <w:tcW w:w="1275" w:type="dxa"/>
          </w:tcPr>
          <w:p w:rsidR="00054415" w:rsidRDefault="0055683B" w:rsidP="009734D0">
            <w:pPr>
              <w:suppressAutoHyphens/>
              <w:spacing w:before="120" w:after="120"/>
              <w:jc w:val="both"/>
              <w:rPr>
                <w:bCs/>
                <w:i/>
                <w:lang w:val="hr-HR" w:eastAsia="ar-SA"/>
              </w:rPr>
            </w:pPr>
            <w:r>
              <w:rPr>
                <w:bCs/>
                <w:lang w:val="hr-HR" w:eastAsia="ar-SA"/>
              </w:rPr>
              <w:t>5</w:t>
            </w:r>
          </w:p>
        </w:tc>
        <w:tc>
          <w:tcPr>
            <w:tcW w:w="1418" w:type="dxa"/>
            <w:vMerge/>
            <w:shd w:val="clear" w:color="auto" w:fill="FDE9D9" w:themeFill="accent6" w:themeFillTint="33"/>
          </w:tcPr>
          <w:p w:rsidR="00C25AA8" w:rsidRPr="00A54C57" w:rsidRDefault="00C25AA8">
            <w:pPr>
              <w:suppressAutoHyphens/>
              <w:spacing w:before="120" w:after="120"/>
              <w:jc w:val="center"/>
              <w:rPr>
                <w:bCs/>
                <w:lang w:val="hr-HR" w:eastAsia="ar-SA"/>
              </w:rPr>
            </w:pPr>
          </w:p>
        </w:tc>
      </w:tr>
      <w:tr w:rsidR="00C25AA8" w:rsidRPr="00A54C57" w:rsidTr="00FF0B5E">
        <w:tc>
          <w:tcPr>
            <w:tcW w:w="5104" w:type="dxa"/>
          </w:tcPr>
          <w:p w:rsidR="00C25AA8" w:rsidRPr="004D5B0E" w:rsidRDefault="00C25AA8" w:rsidP="006155DF">
            <w:pPr>
              <w:numPr>
                <w:ilvl w:val="1"/>
                <w:numId w:val="12"/>
              </w:numPr>
              <w:tabs>
                <w:tab w:val="center" w:pos="4320"/>
                <w:tab w:val="right" w:pos="8640"/>
              </w:tabs>
              <w:suppressAutoHyphens/>
              <w:spacing w:before="120" w:after="120"/>
              <w:jc w:val="both"/>
              <w:rPr>
                <w:bCs/>
                <w:lang w:val="hr-HR" w:eastAsia="lt-LT"/>
              </w:rPr>
            </w:pPr>
            <w:r w:rsidRPr="00A54C57">
              <w:rPr>
                <w:lang w:val="hr-HR"/>
              </w:rPr>
              <w:t>Dodana vrijednost</w:t>
            </w:r>
          </w:p>
        </w:tc>
        <w:tc>
          <w:tcPr>
            <w:tcW w:w="1418" w:type="dxa"/>
          </w:tcPr>
          <w:p w:rsidR="00054415" w:rsidRDefault="00C25AA8" w:rsidP="009734D0">
            <w:pPr>
              <w:suppressAutoHyphens/>
              <w:spacing w:before="120" w:after="120"/>
              <w:jc w:val="both"/>
              <w:rPr>
                <w:bCs/>
                <w:i/>
                <w:lang w:val="hr-HR" w:eastAsia="ar-SA"/>
              </w:rPr>
            </w:pPr>
            <w:r w:rsidRPr="00E34442">
              <w:rPr>
                <w:bCs/>
                <w:lang w:val="hr-HR" w:eastAsia="ar-SA"/>
              </w:rPr>
              <w:t>0-5</w:t>
            </w:r>
          </w:p>
        </w:tc>
        <w:tc>
          <w:tcPr>
            <w:tcW w:w="1134" w:type="dxa"/>
          </w:tcPr>
          <w:p w:rsidR="00054415" w:rsidRDefault="00C25AA8" w:rsidP="009734D0">
            <w:pPr>
              <w:suppressAutoHyphens/>
              <w:spacing w:before="120" w:after="120"/>
              <w:jc w:val="both"/>
              <w:rPr>
                <w:bCs/>
                <w:i/>
                <w:lang w:val="hr-HR" w:eastAsia="ar-SA"/>
              </w:rPr>
            </w:pPr>
            <w:r w:rsidRPr="0011494C">
              <w:rPr>
                <w:bCs/>
                <w:lang w:val="hr-HR" w:eastAsia="ar-SA"/>
              </w:rPr>
              <w:t>1</w:t>
            </w:r>
          </w:p>
        </w:tc>
        <w:tc>
          <w:tcPr>
            <w:tcW w:w="1275" w:type="dxa"/>
          </w:tcPr>
          <w:p w:rsidR="00054415" w:rsidRDefault="00C25AA8" w:rsidP="009734D0">
            <w:pPr>
              <w:suppressAutoHyphens/>
              <w:spacing w:before="120" w:after="120"/>
              <w:jc w:val="both"/>
              <w:rPr>
                <w:bCs/>
                <w:i/>
                <w:lang w:val="hr-HR" w:eastAsia="ar-SA"/>
              </w:rPr>
            </w:pPr>
            <w:r w:rsidRPr="0011494C">
              <w:rPr>
                <w:bCs/>
                <w:lang w:val="hr-HR" w:eastAsia="ar-SA"/>
              </w:rPr>
              <w:t>5</w:t>
            </w:r>
          </w:p>
        </w:tc>
        <w:tc>
          <w:tcPr>
            <w:tcW w:w="1418" w:type="dxa"/>
            <w:vMerge/>
            <w:shd w:val="clear" w:color="auto" w:fill="FDE9D9" w:themeFill="accent6" w:themeFillTint="33"/>
          </w:tcPr>
          <w:p w:rsidR="00C25AA8" w:rsidRPr="00A54C57" w:rsidRDefault="00C25AA8">
            <w:pPr>
              <w:suppressAutoHyphens/>
              <w:spacing w:before="120" w:after="120"/>
              <w:jc w:val="center"/>
              <w:rPr>
                <w:bCs/>
                <w:lang w:val="hr-HR" w:eastAsia="ar-SA"/>
              </w:rPr>
            </w:pPr>
          </w:p>
        </w:tc>
      </w:tr>
      <w:tr w:rsidR="00C25AA8" w:rsidRPr="00A54C57" w:rsidTr="00FF0B5E">
        <w:tc>
          <w:tcPr>
            <w:tcW w:w="5104" w:type="dxa"/>
          </w:tcPr>
          <w:p w:rsidR="00C25AA8" w:rsidRPr="004D5B0E" w:rsidRDefault="00C25AA8" w:rsidP="006155DF">
            <w:pPr>
              <w:numPr>
                <w:ilvl w:val="1"/>
                <w:numId w:val="12"/>
              </w:numPr>
              <w:tabs>
                <w:tab w:val="center" w:pos="4320"/>
                <w:tab w:val="right" w:pos="8640"/>
              </w:tabs>
              <w:suppressAutoHyphens/>
              <w:spacing w:before="120" w:after="120"/>
              <w:jc w:val="both"/>
              <w:rPr>
                <w:bCs/>
                <w:lang w:val="hr-HR" w:eastAsia="lt-LT"/>
              </w:rPr>
            </w:pPr>
            <w:r w:rsidRPr="00A54C57">
              <w:rPr>
                <w:lang w:val="hr-HR"/>
              </w:rPr>
              <w:t>Procjena rizika u provedbi projekta</w:t>
            </w:r>
          </w:p>
        </w:tc>
        <w:tc>
          <w:tcPr>
            <w:tcW w:w="1418" w:type="dxa"/>
          </w:tcPr>
          <w:p w:rsidR="00054415" w:rsidRDefault="00C25AA8" w:rsidP="009734D0">
            <w:pPr>
              <w:suppressAutoHyphens/>
              <w:spacing w:before="120" w:after="120"/>
              <w:jc w:val="both"/>
              <w:rPr>
                <w:bCs/>
                <w:i/>
                <w:lang w:val="hr-HR" w:eastAsia="ar-SA"/>
              </w:rPr>
            </w:pPr>
            <w:r w:rsidRPr="00E34442">
              <w:rPr>
                <w:bCs/>
                <w:lang w:val="hr-HR" w:eastAsia="ar-SA"/>
              </w:rPr>
              <w:t>0-5</w:t>
            </w:r>
          </w:p>
        </w:tc>
        <w:tc>
          <w:tcPr>
            <w:tcW w:w="1134" w:type="dxa"/>
          </w:tcPr>
          <w:p w:rsidR="00054415" w:rsidRDefault="00C25AA8" w:rsidP="009734D0">
            <w:pPr>
              <w:suppressAutoHyphens/>
              <w:spacing w:before="120" w:after="120"/>
              <w:jc w:val="both"/>
              <w:rPr>
                <w:bCs/>
                <w:i/>
                <w:lang w:val="hr-HR" w:eastAsia="ar-SA"/>
              </w:rPr>
            </w:pPr>
            <w:r w:rsidRPr="0011494C">
              <w:rPr>
                <w:bCs/>
                <w:lang w:val="hr-HR" w:eastAsia="ar-SA"/>
              </w:rPr>
              <w:t>1</w:t>
            </w:r>
          </w:p>
        </w:tc>
        <w:tc>
          <w:tcPr>
            <w:tcW w:w="1275" w:type="dxa"/>
          </w:tcPr>
          <w:p w:rsidR="00054415" w:rsidRDefault="00C25AA8" w:rsidP="009734D0">
            <w:pPr>
              <w:suppressAutoHyphens/>
              <w:spacing w:before="120" w:after="120"/>
              <w:jc w:val="both"/>
              <w:rPr>
                <w:bCs/>
                <w:i/>
                <w:lang w:val="hr-HR" w:eastAsia="ar-SA"/>
              </w:rPr>
            </w:pPr>
            <w:r w:rsidRPr="0011494C">
              <w:rPr>
                <w:bCs/>
                <w:lang w:val="hr-HR" w:eastAsia="ar-SA"/>
              </w:rPr>
              <w:t>5</w:t>
            </w:r>
          </w:p>
        </w:tc>
        <w:tc>
          <w:tcPr>
            <w:tcW w:w="1418" w:type="dxa"/>
            <w:vMerge/>
            <w:shd w:val="clear" w:color="auto" w:fill="FDE9D9" w:themeFill="accent6" w:themeFillTint="33"/>
          </w:tcPr>
          <w:p w:rsidR="00C25AA8" w:rsidRPr="00A54C57" w:rsidRDefault="00C25AA8">
            <w:pPr>
              <w:suppressAutoHyphens/>
              <w:spacing w:before="120" w:after="120"/>
              <w:jc w:val="center"/>
              <w:rPr>
                <w:bCs/>
                <w:lang w:val="hr-HR" w:eastAsia="ar-SA"/>
              </w:rPr>
            </w:pPr>
          </w:p>
        </w:tc>
      </w:tr>
      <w:tr w:rsidR="00C25AA8" w:rsidRPr="00A54C57" w:rsidTr="00FF0B5E">
        <w:tc>
          <w:tcPr>
            <w:tcW w:w="10349" w:type="dxa"/>
            <w:gridSpan w:val="5"/>
            <w:shd w:val="clear" w:color="auto" w:fill="FDE9D9" w:themeFill="accent6" w:themeFillTint="33"/>
          </w:tcPr>
          <w:p w:rsidR="00C25AA8" w:rsidRPr="004D5B0E" w:rsidRDefault="00C25AA8" w:rsidP="006155DF">
            <w:pPr>
              <w:numPr>
                <w:ilvl w:val="0"/>
                <w:numId w:val="12"/>
              </w:numPr>
              <w:tabs>
                <w:tab w:val="center" w:pos="4320"/>
                <w:tab w:val="right" w:pos="8640"/>
              </w:tabs>
              <w:suppressAutoHyphens/>
              <w:spacing w:before="120" w:after="120"/>
              <w:jc w:val="both"/>
              <w:rPr>
                <w:b/>
                <w:bCs/>
                <w:lang w:val="hr-HR" w:eastAsia="ar-SA"/>
              </w:rPr>
            </w:pPr>
            <w:r w:rsidRPr="00A54C57">
              <w:rPr>
                <w:b/>
                <w:bCs/>
                <w:lang w:val="hr-HR" w:eastAsia="ar-SA"/>
              </w:rPr>
              <w:t xml:space="preserve">Doprinos indikatorima Operativnog programa </w:t>
            </w:r>
            <w:r w:rsidR="00123734">
              <w:rPr>
                <w:b/>
                <w:bCs/>
                <w:lang w:val="hr-HR" w:eastAsia="ar-SA"/>
              </w:rPr>
              <w:t>R</w:t>
            </w:r>
            <w:r w:rsidRPr="00A54C57">
              <w:rPr>
                <w:b/>
                <w:bCs/>
                <w:lang w:val="hr-HR" w:eastAsia="ar-SA"/>
              </w:rPr>
              <w:t>egionalna konkurentnost</w:t>
            </w:r>
            <w:r w:rsidR="00123734">
              <w:rPr>
                <w:b/>
                <w:bCs/>
                <w:lang w:val="hr-HR" w:eastAsia="ar-SA"/>
              </w:rPr>
              <w:t xml:space="preserve"> 2007.-2013.</w:t>
            </w:r>
            <w:r w:rsidRPr="00A54C57">
              <w:rPr>
                <w:b/>
                <w:bCs/>
                <w:vertAlign w:val="superscript"/>
                <w:lang w:val="hr-HR" w:eastAsia="ar-SA"/>
              </w:rPr>
              <w:footnoteReference w:id="38"/>
            </w:r>
            <w:r w:rsidRPr="00A54C57">
              <w:rPr>
                <w:b/>
                <w:bCs/>
                <w:lang w:val="hr-HR" w:eastAsia="ar-SA"/>
              </w:rPr>
              <w:t xml:space="preserve"> </w:t>
            </w:r>
          </w:p>
        </w:tc>
      </w:tr>
      <w:tr w:rsidR="00C25AA8" w:rsidRPr="00A54C57" w:rsidTr="00FF0B5E">
        <w:tc>
          <w:tcPr>
            <w:tcW w:w="5104" w:type="dxa"/>
          </w:tcPr>
          <w:p w:rsidR="00C25AA8" w:rsidRPr="00D36BAF" w:rsidRDefault="005662F8" w:rsidP="002468E1">
            <w:pPr>
              <w:numPr>
                <w:ilvl w:val="1"/>
                <w:numId w:val="12"/>
              </w:numPr>
              <w:tabs>
                <w:tab w:val="center" w:pos="4320"/>
                <w:tab w:val="right" w:pos="8640"/>
              </w:tabs>
              <w:suppressAutoHyphens/>
              <w:spacing w:before="120" w:after="120"/>
              <w:jc w:val="both"/>
              <w:rPr>
                <w:bCs/>
                <w:lang w:val="hr-HR" w:eastAsia="lt-LT"/>
              </w:rPr>
            </w:pPr>
            <w:r w:rsidRPr="004D5B0E">
              <w:rPr>
                <w:lang w:val="hr-HR"/>
              </w:rPr>
              <w:t>N</w:t>
            </w:r>
            <w:r w:rsidR="00C25AA8" w:rsidRPr="0046251C">
              <w:rPr>
                <w:lang w:val="hr-HR"/>
              </w:rPr>
              <w:t xml:space="preserve">ova radna mjesta </w:t>
            </w:r>
            <w:r w:rsidR="007752D3" w:rsidRPr="0011494C">
              <w:rPr>
                <w:b/>
                <w:lang w:val="hr-HR"/>
              </w:rPr>
              <w:t>(Kategorije A, B i</w:t>
            </w:r>
            <w:r w:rsidR="00C25AA8" w:rsidRPr="0011494C">
              <w:rPr>
                <w:b/>
                <w:lang w:val="hr-HR"/>
              </w:rPr>
              <w:t xml:space="preserve"> C</w:t>
            </w:r>
            <w:r w:rsidR="00936A03" w:rsidRPr="00E87AAA">
              <w:rPr>
                <w:b/>
                <w:lang w:val="hr-HR"/>
              </w:rPr>
              <w:t xml:space="preserve"> i D</w:t>
            </w:r>
            <w:r w:rsidR="00C25AA8" w:rsidRPr="00D36BAF">
              <w:rPr>
                <w:b/>
                <w:lang w:val="hr-HR"/>
              </w:rPr>
              <w:t>)</w:t>
            </w:r>
          </w:p>
        </w:tc>
        <w:tc>
          <w:tcPr>
            <w:tcW w:w="1418" w:type="dxa"/>
          </w:tcPr>
          <w:p w:rsidR="00054415" w:rsidRDefault="00C25AA8" w:rsidP="009734D0">
            <w:pPr>
              <w:suppressAutoHyphens/>
              <w:spacing w:before="120" w:after="120"/>
              <w:jc w:val="both"/>
              <w:rPr>
                <w:bCs/>
                <w:lang w:val="hr-HR" w:eastAsia="ar-SA"/>
              </w:rPr>
            </w:pPr>
            <w:r w:rsidRPr="00152A8D">
              <w:rPr>
                <w:bCs/>
                <w:lang w:val="hr-HR" w:eastAsia="ar-SA"/>
              </w:rPr>
              <w:t>0-5</w:t>
            </w:r>
          </w:p>
        </w:tc>
        <w:tc>
          <w:tcPr>
            <w:tcW w:w="1134" w:type="dxa"/>
          </w:tcPr>
          <w:p w:rsidR="00054415" w:rsidRDefault="003E0EE3" w:rsidP="009734D0">
            <w:pPr>
              <w:suppressAutoHyphens/>
              <w:spacing w:before="120" w:after="120"/>
              <w:jc w:val="both"/>
              <w:rPr>
                <w:bCs/>
                <w:lang w:val="hr-HR" w:eastAsia="ar-SA"/>
              </w:rPr>
            </w:pPr>
            <w:r>
              <w:rPr>
                <w:bCs/>
                <w:lang w:val="hr-HR" w:eastAsia="ar-SA"/>
              </w:rPr>
              <w:t>2</w:t>
            </w:r>
          </w:p>
        </w:tc>
        <w:tc>
          <w:tcPr>
            <w:tcW w:w="1275" w:type="dxa"/>
          </w:tcPr>
          <w:p w:rsidR="00054415" w:rsidRDefault="003E0EE3" w:rsidP="009734D0">
            <w:pPr>
              <w:suppressAutoHyphens/>
              <w:spacing w:before="120" w:after="120"/>
              <w:jc w:val="both"/>
              <w:rPr>
                <w:bCs/>
                <w:lang w:val="hr-HR" w:eastAsia="ar-SA"/>
              </w:rPr>
            </w:pPr>
            <w:r>
              <w:rPr>
                <w:bCs/>
                <w:lang w:val="hr-HR" w:eastAsia="ar-SA"/>
              </w:rPr>
              <w:t>10</w:t>
            </w:r>
          </w:p>
        </w:tc>
        <w:tc>
          <w:tcPr>
            <w:tcW w:w="1418" w:type="dxa"/>
            <w:vMerge w:val="restart"/>
            <w:shd w:val="clear" w:color="auto" w:fill="FDE9D9" w:themeFill="accent6" w:themeFillTint="33"/>
            <w:vAlign w:val="center"/>
          </w:tcPr>
          <w:p w:rsidR="00054415" w:rsidRDefault="00C25AA8" w:rsidP="009734D0">
            <w:pPr>
              <w:suppressAutoHyphens/>
              <w:spacing w:before="120" w:after="120"/>
              <w:jc w:val="center"/>
              <w:rPr>
                <w:b/>
                <w:bCs/>
                <w:lang w:val="hr-HR" w:eastAsia="ar-SA"/>
              </w:rPr>
            </w:pPr>
            <w:r w:rsidRPr="00833AB9">
              <w:rPr>
                <w:b/>
                <w:bCs/>
                <w:lang w:val="hr-HR" w:eastAsia="ar-SA"/>
              </w:rPr>
              <w:t>20</w:t>
            </w:r>
          </w:p>
        </w:tc>
      </w:tr>
      <w:tr w:rsidR="00C25AA8" w:rsidRPr="00A54C57" w:rsidTr="00FF0B5E">
        <w:tc>
          <w:tcPr>
            <w:tcW w:w="5104" w:type="dxa"/>
          </w:tcPr>
          <w:p w:rsidR="00C25AA8" w:rsidRPr="0011494C" w:rsidRDefault="005662F8" w:rsidP="006155DF">
            <w:pPr>
              <w:numPr>
                <w:ilvl w:val="1"/>
                <w:numId w:val="12"/>
              </w:numPr>
              <w:tabs>
                <w:tab w:val="center" w:pos="4320"/>
                <w:tab w:val="right" w:pos="8640"/>
              </w:tabs>
              <w:suppressAutoHyphens/>
              <w:spacing w:before="120" w:after="120"/>
              <w:jc w:val="both"/>
              <w:rPr>
                <w:bCs/>
                <w:lang w:val="hr-HR" w:eastAsia="lt-LT"/>
              </w:rPr>
            </w:pPr>
            <w:r w:rsidRPr="004D5B0E">
              <w:rPr>
                <w:lang w:val="hr-HR"/>
              </w:rPr>
              <w:t>M</w:t>
            </w:r>
            <w:r w:rsidR="00C25AA8" w:rsidRPr="0046251C">
              <w:rPr>
                <w:lang w:val="hr-HR"/>
              </w:rPr>
              <w:t>ala i srednja poduzeća osnovana</w:t>
            </w:r>
            <w:r w:rsidR="00027438">
              <w:rPr>
                <w:lang w:val="hr-HR"/>
              </w:rPr>
              <w:t>/proširena</w:t>
            </w:r>
            <w:r w:rsidR="00C25AA8" w:rsidRPr="0046251C">
              <w:rPr>
                <w:lang w:val="hr-HR"/>
              </w:rPr>
              <w:t xml:space="preserve"> unutar nove/unaprijeđene infrastrukture </w:t>
            </w:r>
            <w:r w:rsidR="00C25AA8" w:rsidRPr="0011494C">
              <w:rPr>
                <w:b/>
                <w:lang w:val="hr-HR"/>
              </w:rPr>
              <w:t>(Kategorije A, B i C)</w:t>
            </w:r>
          </w:p>
        </w:tc>
        <w:tc>
          <w:tcPr>
            <w:tcW w:w="1418" w:type="dxa"/>
          </w:tcPr>
          <w:p w:rsidR="00054415" w:rsidRDefault="00C25AA8" w:rsidP="009734D0">
            <w:pPr>
              <w:suppressAutoHyphens/>
              <w:spacing w:before="120" w:after="120"/>
              <w:jc w:val="both"/>
              <w:rPr>
                <w:bCs/>
                <w:lang w:val="hr-HR" w:eastAsia="ar-SA"/>
              </w:rPr>
            </w:pPr>
            <w:r w:rsidRPr="00D534DC">
              <w:rPr>
                <w:bCs/>
                <w:lang w:val="hr-HR" w:eastAsia="ar-SA"/>
              </w:rPr>
              <w:t>0-5</w:t>
            </w:r>
          </w:p>
        </w:tc>
        <w:tc>
          <w:tcPr>
            <w:tcW w:w="1134" w:type="dxa"/>
          </w:tcPr>
          <w:p w:rsidR="00054415" w:rsidRDefault="003E0EE3" w:rsidP="009734D0">
            <w:pPr>
              <w:suppressAutoHyphens/>
              <w:spacing w:before="120" w:after="120"/>
              <w:jc w:val="both"/>
              <w:rPr>
                <w:bCs/>
                <w:lang w:val="hr-HR" w:eastAsia="ar-SA"/>
              </w:rPr>
            </w:pPr>
            <w:r>
              <w:rPr>
                <w:bCs/>
                <w:lang w:val="hr-HR" w:eastAsia="ar-SA"/>
              </w:rPr>
              <w:t>2</w:t>
            </w:r>
          </w:p>
        </w:tc>
        <w:tc>
          <w:tcPr>
            <w:tcW w:w="1275" w:type="dxa"/>
          </w:tcPr>
          <w:p w:rsidR="00054415" w:rsidRDefault="003E0EE3" w:rsidP="009734D0">
            <w:pPr>
              <w:suppressAutoHyphens/>
              <w:spacing w:before="120" w:after="120"/>
              <w:jc w:val="both"/>
              <w:rPr>
                <w:bCs/>
                <w:lang w:val="hr-HR" w:eastAsia="ar-SA"/>
              </w:rPr>
            </w:pPr>
            <w:r>
              <w:rPr>
                <w:bCs/>
                <w:lang w:val="hr-HR" w:eastAsia="ar-SA"/>
              </w:rPr>
              <w:t>10</w:t>
            </w:r>
          </w:p>
        </w:tc>
        <w:tc>
          <w:tcPr>
            <w:tcW w:w="1418" w:type="dxa"/>
            <w:vMerge/>
            <w:shd w:val="clear" w:color="auto" w:fill="FDE9D9" w:themeFill="accent6" w:themeFillTint="33"/>
          </w:tcPr>
          <w:p w:rsidR="00C25AA8" w:rsidRPr="00A54C57" w:rsidRDefault="00C25AA8">
            <w:pPr>
              <w:suppressAutoHyphens/>
              <w:spacing w:before="120" w:after="120"/>
              <w:jc w:val="center"/>
              <w:rPr>
                <w:bCs/>
                <w:lang w:val="hr-HR" w:eastAsia="ar-SA"/>
              </w:rPr>
            </w:pPr>
          </w:p>
        </w:tc>
      </w:tr>
      <w:tr w:rsidR="00C25AA8" w:rsidRPr="00A54C57" w:rsidTr="00FF0B5E">
        <w:tc>
          <w:tcPr>
            <w:tcW w:w="5104" w:type="dxa"/>
          </w:tcPr>
          <w:p w:rsidR="00C25AA8" w:rsidRPr="00AD7B18" w:rsidRDefault="005662F8" w:rsidP="006155DF">
            <w:pPr>
              <w:numPr>
                <w:ilvl w:val="1"/>
                <w:numId w:val="12"/>
              </w:numPr>
              <w:tabs>
                <w:tab w:val="center" w:pos="4320"/>
                <w:tab w:val="right" w:pos="8640"/>
              </w:tabs>
              <w:suppressAutoHyphens/>
              <w:spacing w:before="120" w:after="120"/>
              <w:jc w:val="both"/>
              <w:rPr>
                <w:bCs/>
                <w:lang w:val="hr-HR" w:eastAsia="lt-LT"/>
              </w:rPr>
            </w:pPr>
            <w:r w:rsidRPr="0011494C">
              <w:rPr>
                <w:lang w:val="hr-HR"/>
              </w:rPr>
              <w:t>P</w:t>
            </w:r>
            <w:r w:rsidR="00C25AA8" w:rsidRPr="00D534DC">
              <w:rPr>
                <w:lang w:val="hr-HR"/>
              </w:rPr>
              <w:t>osjet</w:t>
            </w:r>
            <w:r w:rsidRPr="00D534DC">
              <w:rPr>
                <w:lang w:val="hr-HR"/>
              </w:rPr>
              <w:t>e</w:t>
            </w:r>
            <w:r w:rsidR="00C25AA8" w:rsidRPr="005F5579">
              <w:rPr>
                <w:lang w:val="hr-HR"/>
              </w:rPr>
              <w:t xml:space="preserve"> </w:t>
            </w:r>
            <w:proofErr w:type="spellStart"/>
            <w:r w:rsidR="00C25AA8" w:rsidRPr="005F5579">
              <w:rPr>
                <w:lang w:val="hr-HR"/>
              </w:rPr>
              <w:t>pomognutim</w:t>
            </w:r>
            <w:proofErr w:type="spellEnd"/>
            <w:r w:rsidR="00C25AA8" w:rsidRPr="005F5579">
              <w:rPr>
                <w:lang w:val="hr-HR"/>
              </w:rPr>
              <w:t xml:space="preserve"> kulturnim i turističkim objektima </w:t>
            </w:r>
            <w:r w:rsidR="00C25AA8" w:rsidRPr="00AD7B18">
              <w:rPr>
                <w:b/>
                <w:lang w:val="hr-HR"/>
              </w:rPr>
              <w:t>(Kategorija D)</w:t>
            </w:r>
          </w:p>
        </w:tc>
        <w:tc>
          <w:tcPr>
            <w:tcW w:w="1418" w:type="dxa"/>
          </w:tcPr>
          <w:p w:rsidR="00054415" w:rsidRDefault="00C25AA8" w:rsidP="009734D0">
            <w:pPr>
              <w:suppressAutoHyphens/>
              <w:spacing w:before="120" w:after="120"/>
              <w:jc w:val="both"/>
              <w:rPr>
                <w:bCs/>
                <w:lang w:val="hr-HR" w:eastAsia="ar-SA"/>
              </w:rPr>
            </w:pPr>
            <w:r w:rsidRPr="00336DA1">
              <w:rPr>
                <w:bCs/>
                <w:lang w:val="hr-HR" w:eastAsia="ar-SA"/>
              </w:rPr>
              <w:t>0-5</w:t>
            </w:r>
          </w:p>
        </w:tc>
        <w:tc>
          <w:tcPr>
            <w:tcW w:w="1134" w:type="dxa"/>
          </w:tcPr>
          <w:p w:rsidR="00054415" w:rsidRDefault="00C25AA8" w:rsidP="009734D0">
            <w:pPr>
              <w:suppressAutoHyphens/>
              <w:spacing w:before="120" w:after="120"/>
              <w:jc w:val="both"/>
              <w:rPr>
                <w:bCs/>
                <w:lang w:val="hr-HR" w:eastAsia="ar-SA"/>
              </w:rPr>
            </w:pPr>
            <w:r w:rsidRPr="0060589D">
              <w:rPr>
                <w:bCs/>
                <w:lang w:val="hr-HR" w:eastAsia="ar-SA"/>
              </w:rPr>
              <w:t>2</w:t>
            </w:r>
          </w:p>
        </w:tc>
        <w:tc>
          <w:tcPr>
            <w:tcW w:w="1275" w:type="dxa"/>
          </w:tcPr>
          <w:p w:rsidR="00054415" w:rsidRDefault="00C25AA8" w:rsidP="009734D0">
            <w:pPr>
              <w:suppressAutoHyphens/>
              <w:spacing w:before="120" w:after="120"/>
              <w:jc w:val="both"/>
              <w:rPr>
                <w:bCs/>
                <w:lang w:val="hr-HR" w:eastAsia="ar-SA"/>
              </w:rPr>
            </w:pPr>
            <w:r w:rsidRPr="00A21308">
              <w:rPr>
                <w:bCs/>
                <w:lang w:val="hr-HR" w:eastAsia="ar-SA"/>
              </w:rPr>
              <w:t>10</w:t>
            </w:r>
          </w:p>
        </w:tc>
        <w:tc>
          <w:tcPr>
            <w:tcW w:w="1418" w:type="dxa"/>
            <w:vMerge/>
            <w:shd w:val="clear" w:color="auto" w:fill="FDE9D9" w:themeFill="accent6" w:themeFillTint="33"/>
          </w:tcPr>
          <w:p w:rsidR="00C25AA8" w:rsidRPr="00A54C57" w:rsidRDefault="00C25AA8">
            <w:pPr>
              <w:suppressAutoHyphens/>
              <w:spacing w:before="120" w:after="120"/>
              <w:jc w:val="center"/>
              <w:rPr>
                <w:bCs/>
                <w:lang w:val="hr-HR" w:eastAsia="ar-SA"/>
              </w:rPr>
            </w:pPr>
          </w:p>
        </w:tc>
      </w:tr>
      <w:tr w:rsidR="00C25AA8" w:rsidRPr="00A54C57" w:rsidTr="00FF0B5E">
        <w:tc>
          <w:tcPr>
            <w:tcW w:w="10349" w:type="dxa"/>
            <w:gridSpan w:val="5"/>
            <w:shd w:val="clear" w:color="auto" w:fill="FDE9D9" w:themeFill="accent6" w:themeFillTint="33"/>
          </w:tcPr>
          <w:p w:rsidR="00C25AA8" w:rsidRPr="004D5B0E" w:rsidRDefault="00C25AA8" w:rsidP="00563AE6">
            <w:pPr>
              <w:numPr>
                <w:ilvl w:val="0"/>
                <w:numId w:val="12"/>
              </w:numPr>
              <w:tabs>
                <w:tab w:val="center" w:pos="4320"/>
                <w:tab w:val="right" w:pos="8640"/>
              </w:tabs>
              <w:suppressAutoHyphens/>
              <w:spacing w:before="120" w:after="120"/>
              <w:jc w:val="both"/>
              <w:rPr>
                <w:b/>
                <w:bCs/>
                <w:lang w:val="hr-HR" w:eastAsia="ar-SA"/>
              </w:rPr>
            </w:pPr>
            <w:r w:rsidRPr="00A54C57">
              <w:rPr>
                <w:b/>
                <w:bCs/>
                <w:lang w:val="hr-HR" w:eastAsia="ar-SA"/>
              </w:rPr>
              <w:t>Promocija horizontalnih pitanja i učinak na regionalni razvoj</w:t>
            </w:r>
          </w:p>
        </w:tc>
      </w:tr>
      <w:tr w:rsidR="00C25AA8" w:rsidRPr="00A54C57" w:rsidTr="00FF0B5E">
        <w:tc>
          <w:tcPr>
            <w:tcW w:w="5104" w:type="dxa"/>
          </w:tcPr>
          <w:p w:rsidR="00C25AA8" w:rsidRPr="00A54C57" w:rsidRDefault="00C25AA8" w:rsidP="00563AE6">
            <w:pPr>
              <w:tabs>
                <w:tab w:val="center" w:pos="4320"/>
                <w:tab w:val="right" w:pos="8640"/>
              </w:tabs>
              <w:suppressAutoHyphens/>
              <w:spacing w:before="120" w:after="120"/>
              <w:ind w:left="460" w:hanging="460"/>
              <w:jc w:val="both"/>
              <w:rPr>
                <w:bCs/>
                <w:lang w:val="hr-HR" w:eastAsia="lt-LT"/>
              </w:rPr>
            </w:pPr>
            <w:r w:rsidRPr="00A54C57">
              <w:rPr>
                <w:lang w:val="hr-HR"/>
              </w:rPr>
              <w:t>5.1.</w:t>
            </w:r>
            <w:r w:rsidRPr="00E34442">
              <w:rPr>
                <w:lang w:val="hr-HR"/>
              </w:rPr>
              <w:t>Izravna promocija jednakih mogućnosti. Izravna upotreba rješenja koja se temelje na konceptu održivog razvoja uključujući npr. korištenje</w:t>
            </w:r>
            <w:r w:rsidRPr="0011494C">
              <w:rPr>
                <w:lang w:val="hr-HR"/>
              </w:rPr>
              <w:t xml:space="preserve"> održivih oblika energije, primjen</w:t>
            </w:r>
            <w:r w:rsidR="00BC7962">
              <w:rPr>
                <w:lang w:val="hr-HR"/>
              </w:rPr>
              <w:t>u</w:t>
            </w:r>
            <w:r w:rsidRPr="0011494C">
              <w:rPr>
                <w:lang w:val="hr-HR"/>
              </w:rPr>
              <w:t xml:space="preserve"> energetske učinkovitosti, zaštit</w:t>
            </w:r>
            <w:r w:rsidR="00BC7962">
              <w:rPr>
                <w:lang w:val="hr-HR"/>
              </w:rPr>
              <w:t>u</w:t>
            </w:r>
            <w:r w:rsidRPr="0011494C">
              <w:rPr>
                <w:lang w:val="hr-HR"/>
              </w:rPr>
              <w:t xml:space="preserve"> okoliša i sl.</w:t>
            </w:r>
          </w:p>
        </w:tc>
        <w:tc>
          <w:tcPr>
            <w:tcW w:w="1418" w:type="dxa"/>
          </w:tcPr>
          <w:p w:rsidR="00054415" w:rsidRDefault="00C25AA8" w:rsidP="009734D0">
            <w:pPr>
              <w:suppressAutoHyphens/>
              <w:spacing w:before="120" w:after="120"/>
              <w:jc w:val="both"/>
              <w:rPr>
                <w:bCs/>
                <w:lang w:val="hr-HR" w:eastAsia="ar-SA"/>
              </w:rPr>
            </w:pPr>
            <w:r w:rsidRPr="004D5B0E">
              <w:rPr>
                <w:bCs/>
                <w:lang w:val="hr-HR" w:eastAsia="ar-SA"/>
              </w:rPr>
              <w:t>0-</w:t>
            </w:r>
            <w:r w:rsidR="00936A03" w:rsidRPr="00E34442">
              <w:rPr>
                <w:bCs/>
                <w:lang w:val="hr-HR" w:eastAsia="ar-SA"/>
              </w:rPr>
              <w:t>5</w:t>
            </w:r>
          </w:p>
        </w:tc>
        <w:tc>
          <w:tcPr>
            <w:tcW w:w="1134" w:type="dxa"/>
          </w:tcPr>
          <w:p w:rsidR="00054415" w:rsidRDefault="0055683B" w:rsidP="009734D0">
            <w:pPr>
              <w:suppressAutoHyphens/>
              <w:spacing w:before="120" w:after="120"/>
              <w:jc w:val="both"/>
              <w:rPr>
                <w:bCs/>
                <w:lang w:val="hr-HR" w:eastAsia="ar-SA"/>
              </w:rPr>
            </w:pPr>
            <w:r>
              <w:rPr>
                <w:bCs/>
                <w:lang w:val="hr-HR" w:eastAsia="ar-SA"/>
              </w:rPr>
              <w:t>1</w:t>
            </w:r>
          </w:p>
        </w:tc>
        <w:tc>
          <w:tcPr>
            <w:tcW w:w="1275" w:type="dxa"/>
          </w:tcPr>
          <w:p w:rsidR="00054415" w:rsidRDefault="00936A03" w:rsidP="009734D0">
            <w:pPr>
              <w:suppressAutoHyphens/>
              <w:spacing w:before="120" w:after="120"/>
              <w:jc w:val="both"/>
              <w:rPr>
                <w:bCs/>
                <w:lang w:val="hr-HR" w:eastAsia="ar-SA"/>
              </w:rPr>
            </w:pPr>
            <w:r w:rsidRPr="0011494C">
              <w:rPr>
                <w:bCs/>
                <w:lang w:val="hr-HR" w:eastAsia="ar-SA"/>
              </w:rPr>
              <w:t>5</w:t>
            </w:r>
          </w:p>
        </w:tc>
        <w:tc>
          <w:tcPr>
            <w:tcW w:w="1418" w:type="dxa"/>
            <w:vMerge w:val="restart"/>
            <w:shd w:val="clear" w:color="auto" w:fill="FDE9D9" w:themeFill="accent6" w:themeFillTint="33"/>
            <w:vAlign w:val="center"/>
          </w:tcPr>
          <w:p w:rsidR="00054415" w:rsidRDefault="0055683B" w:rsidP="009734D0">
            <w:pPr>
              <w:suppressAutoHyphens/>
              <w:spacing w:before="120" w:after="120"/>
              <w:jc w:val="center"/>
              <w:rPr>
                <w:b/>
                <w:bCs/>
                <w:lang w:val="hr-HR" w:eastAsia="ar-SA"/>
              </w:rPr>
            </w:pPr>
            <w:r>
              <w:rPr>
                <w:b/>
                <w:bCs/>
                <w:lang w:val="hr-HR" w:eastAsia="ar-SA"/>
              </w:rPr>
              <w:t>15</w:t>
            </w:r>
          </w:p>
        </w:tc>
      </w:tr>
      <w:tr w:rsidR="00C25AA8" w:rsidRPr="00A54C57" w:rsidTr="00FF0B5E">
        <w:tc>
          <w:tcPr>
            <w:tcW w:w="5104" w:type="dxa"/>
          </w:tcPr>
          <w:p w:rsidR="00C25AA8" w:rsidRPr="005F5579" w:rsidRDefault="00C25AA8" w:rsidP="00AB3467">
            <w:pPr>
              <w:tabs>
                <w:tab w:val="center" w:pos="4320"/>
                <w:tab w:val="right" w:pos="8640"/>
              </w:tabs>
              <w:suppressAutoHyphens/>
              <w:spacing w:before="120" w:after="120"/>
              <w:ind w:left="460" w:hanging="460"/>
              <w:jc w:val="both"/>
              <w:rPr>
                <w:lang w:val="hr-HR"/>
              </w:rPr>
            </w:pPr>
            <w:r w:rsidRPr="00A54C57">
              <w:rPr>
                <w:lang w:val="hr-HR"/>
              </w:rPr>
              <w:t>5.2.</w:t>
            </w:r>
            <w:r w:rsidR="00AB3467">
              <w:rPr>
                <w:lang w:val="hr-HR"/>
              </w:rPr>
              <w:t xml:space="preserve"> </w:t>
            </w:r>
            <w:r w:rsidR="00BC63F6">
              <w:rPr>
                <w:lang w:val="hr-HR"/>
              </w:rPr>
              <w:t>Lokacija provođenja projektnih aktivnosti i njihov utjecaj</w:t>
            </w:r>
            <w:r w:rsidRPr="00E34442">
              <w:rPr>
                <w:lang w:val="hr-HR"/>
              </w:rPr>
              <w:t xml:space="preserve"> na slabije razvijena područja </w:t>
            </w:r>
            <w:r w:rsidRPr="00E34442">
              <w:rPr>
                <w:lang w:val="hr-HR"/>
              </w:rPr>
              <w:lastRenderedPageBreak/>
              <w:t>(Područja određena</w:t>
            </w:r>
            <w:r w:rsidRPr="0011494C">
              <w:rPr>
                <w:lang w:val="hr-HR"/>
              </w:rPr>
              <w:t xml:space="preserve"> u kategorije I. </w:t>
            </w:r>
            <w:r w:rsidR="00936A03" w:rsidRPr="0011494C">
              <w:rPr>
                <w:lang w:val="hr-HR"/>
              </w:rPr>
              <w:t>i</w:t>
            </w:r>
            <w:r w:rsidR="007D6615">
              <w:rPr>
                <w:lang w:val="hr-HR"/>
              </w:rPr>
              <w:t xml:space="preserve"> </w:t>
            </w:r>
            <w:r w:rsidRPr="0011494C">
              <w:rPr>
                <w:lang w:val="hr-HR"/>
              </w:rPr>
              <w:t>II. Sukladno Odluci Vlade o razvrstavanju jedinica lokalne i područne (regionalne) samouprave prema stupnju razvijenosti</w:t>
            </w:r>
            <w:r w:rsidR="00AB3467">
              <w:rPr>
                <w:lang w:val="hr-HR"/>
              </w:rPr>
              <w:t xml:space="preserve"> </w:t>
            </w:r>
            <w:r w:rsidR="00AB3467" w:rsidRPr="002B3ECA">
              <w:rPr>
                <w:lang w:val="hr-HR" w:eastAsia="lt-LT"/>
              </w:rPr>
              <w:t>NN 89/2010</w:t>
            </w:r>
            <w:r w:rsidR="00AB3467">
              <w:rPr>
                <w:lang w:val="hr-HR" w:eastAsia="lt-LT"/>
              </w:rPr>
              <w:t>)</w:t>
            </w:r>
          </w:p>
        </w:tc>
        <w:tc>
          <w:tcPr>
            <w:tcW w:w="1418" w:type="dxa"/>
          </w:tcPr>
          <w:p w:rsidR="00054415" w:rsidRDefault="00C25AA8" w:rsidP="00D81511">
            <w:pPr>
              <w:suppressAutoHyphens/>
              <w:spacing w:before="120" w:after="120"/>
              <w:jc w:val="both"/>
              <w:rPr>
                <w:bCs/>
                <w:lang w:val="hr-HR" w:eastAsia="ar-SA"/>
              </w:rPr>
            </w:pPr>
            <w:r w:rsidRPr="005F5579">
              <w:rPr>
                <w:bCs/>
                <w:lang w:val="hr-HR" w:eastAsia="ar-SA"/>
              </w:rPr>
              <w:lastRenderedPageBreak/>
              <w:t>0-</w:t>
            </w:r>
            <w:r w:rsidR="00936A03" w:rsidRPr="005F5579">
              <w:rPr>
                <w:bCs/>
                <w:lang w:val="hr-HR" w:eastAsia="ar-SA"/>
              </w:rPr>
              <w:t>5</w:t>
            </w:r>
          </w:p>
        </w:tc>
        <w:tc>
          <w:tcPr>
            <w:tcW w:w="1134" w:type="dxa"/>
          </w:tcPr>
          <w:p w:rsidR="00054415" w:rsidRDefault="0055683B" w:rsidP="00D81511">
            <w:pPr>
              <w:suppressAutoHyphens/>
              <w:spacing w:before="120" w:after="120"/>
              <w:jc w:val="both"/>
              <w:rPr>
                <w:bCs/>
                <w:lang w:val="hr-HR" w:eastAsia="ar-SA"/>
              </w:rPr>
            </w:pPr>
            <w:r>
              <w:rPr>
                <w:bCs/>
                <w:lang w:val="hr-HR" w:eastAsia="ar-SA"/>
              </w:rPr>
              <w:t>2</w:t>
            </w:r>
          </w:p>
        </w:tc>
        <w:tc>
          <w:tcPr>
            <w:tcW w:w="1275" w:type="dxa"/>
          </w:tcPr>
          <w:p w:rsidR="00054415" w:rsidRDefault="0055683B" w:rsidP="00D81511">
            <w:pPr>
              <w:suppressAutoHyphens/>
              <w:spacing w:before="120" w:after="120"/>
              <w:jc w:val="both"/>
              <w:rPr>
                <w:bCs/>
                <w:lang w:val="hr-HR" w:eastAsia="ar-SA"/>
              </w:rPr>
            </w:pPr>
            <w:r>
              <w:rPr>
                <w:bCs/>
                <w:lang w:val="hr-HR" w:eastAsia="ar-SA"/>
              </w:rPr>
              <w:t>10</w:t>
            </w:r>
          </w:p>
        </w:tc>
        <w:tc>
          <w:tcPr>
            <w:tcW w:w="1418" w:type="dxa"/>
            <w:vMerge/>
            <w:shd w:val="clear" w:color="auto" w:fill="FDE9D9" w:themeFill="accent6" w:themeFillTint="33"/>
          </w:tcPr>
          <w:p w:rsidR="00C25AA8" w:rsidRPr="00A54C57" w:rsidRDefault="00C25AA8">
            <w:pPr>
              <w:suppressAutoHyphens/>
              <w:spacing w:before="120" w:after="120"/>
              <w:jc w:val="center"/>
              <w:rPr>
                <w:bCs/>
                <w:lang w:val="hr-HR" w:eastAsia="ar-SA"/>
              </w:rPr>
            </w:pPr>
          </w:p>
        </w:tc>
      </w:tr>
      <w:tr w:rsidR="00C25AA8" w:rsidRPr="00A54C57" w:rsidTr="00FF0B5E">
        <w:tc>
          <w:tcPr>
            <w:tcW w:w="8931" w:type="dxa"/>
            <w:gridSpan w:val="4"/>
            <w:shd w:val="clear" w:color="auto" w:fill="FDE9D9" w:themeFill="accent6" w:themeFillTint="33"/>
          </w:tcPr>
          <w:p w:rsidR="00C25AA8" w:rsidRPr="004D5B0E" w:rsidRDefault="00C25AA8" w:rsidP="006155DF">
            <w:pPr>
              <w:suppressAutoHyphens/>
              <w:spacing w:before="120" w:after="120"/>
              <w:jc w:val="both"/>
              <w:rPr>
                <w:bCs/>
                <w:lang w:val="hr-HR" w:eastAsia="ar-SA"/>
              </w:rPr>
            </w:pPr>
            <w:r w:rsidRPr="00A54C57">
              <w:rPr>
                <w:b/>
                <w:bCs/>
                <w:lang w:val="hr-HR" w:eastAsia="ar-SA"/>
              </w:rPr>
              <w:lastRenderedPageBreak/>
              <w:t>UKUPAN IZNOS BODOVA</w:t>
            </w:r>
          </w:p>
        </w:tc>
        <w:tc>
          <w:tcPr>
            <w:tcW w:w="1418" w:type="dxa"/>
            <w:shd w:val="clear" w:color="auto" w:fill="FDE9D9" w:themeFill="accent6" w:themeFillTint="33"/>
          </w:tcPr>
          <w:p w:rsidR="00054415" w:rsidRDefault="00C25AA8" w:rsidP="009734D0">
            <w:pPr>
              <w:suppressAutoHyphens/>
              <w:spacing w:before="120" w:after="120"/>
              <w:jc w:val="center"/>
              <w:rPr>
                <w:bCs/>
                <w:lang w:val="hr-HR" w:eastAsia="ar-SA"/>
              </w:rPr>
            </w:pPr>
            <w:r w:rsidRPr="00E34442">
              <w:rPr>
                <w:b/>
                <w:bCs/>
                <w:lang w:val="hr-HR" w:eastAsia="ar-SA"/>
              </w:rPr>
              <w:t>100</w:t>
            </w:r>
          </w:p>
        </w:tc>
      </w:tr>
    </w:tbl>
    <w:p w:rsidR="00C25AA8" w:rsidRPr="00A54C57" w:rsidRDefault="00C25AA8" w:rsidP="006155DF">
      <w:pPr>
        <w:widowControl w:val="0"/>
        <w:suppressAutoHyphens/>
        <w:jc w:val="both"/>
        <w:rPr>
          <w:bCs/>
          <w:lang w:val="hr-HR" w:eastAsia="ar-SA"/>
        </w:rPr>
      </w:pPr>
    </w:p>
    <w:p w:rsidR="00C25AA8" w:rsidRPr="00E34442" w:rsidRDefault="00C25AA8">
      <w:pPr>
        <w:widowControl w:val="0"/>
        <w:suppressAutoHyphens/>
        <w:jc w:val="both"/>
        <w:rPr>
          <w:bCs/>
          <w:lang w:val="hr-HR" w:eastAsia="ar-SA"/>
        </w:rPr>
      </w:pPr>
      <w:r w:rsidRPr="004D5B0E">
        <w:rPr>
          <w:bCs/>
          <w:lang w:val="hr-HR" w:eastAsia="ar-SA"/>
        </w:rPr>
        <w:t xml:space="preserve">Metodologija ocjenjivanja projektnih </w:t>
      </w:r>
      <w:r w:rsidR="009A4EE5">
        <w:rPr>
          <w:bCs/>
          <w:lang w:val="hr-HR" w:eastAsia="ar-SA"/>
        </w:rPr>
        <w:t xml:space="preserve">prijava </w:t>
      </w:r>
      <w:r w:rsidRPr="004D5B0E">
        <w:rPr>
          <w:bCs/>
          <w:lang w:val="hr-HR" w:eastAsia="ar-SA"/>
        </w:rPr>
        <w:t xml:space="preserve"> sukladno općim i svim navede</w:t>
      </w:r>
      <w:r w:rsidRPr="00E34442">
        <w:rPr>
          <w:bCs/>
          <w:lang w:val="hr-HR" w:eastAsia="ar-SA"/>
        </w:rPr>
        <w:t xml:space="preserve">nim </w:t>
      </w:r>
      <w:proofErr w:type="spellStart"/>
      <w:r w:rsidRPr="00E34442">
        <w:rPr>
          <w:bCs/>
          <w:lang w:val="hr-HR" w:eastAsia="ar-SA"/>
        </w:rPr>
        <w:t>podkriterijima</w:t>
      </w:r>
      <w:proofErr w:type="spellEnd"/>
      <w:r w:rsidRPr="00E34442">
        <w:rPr>
          <w:bCs/>
          <w:lang w:val="hr-HR" w:eastAsia="ar-SA"/>
        </w:rPr>
        <w:t xml:space="preserve">, kao i pojašnjenja o dodjeli broja bodova unutar skale 0-5, detaljno je objašnjena u Prilogu 4. </w:t>
      </w:r>
    </w:p>
    <w:p w:rsidR="00C25AA8" w:rsidRPr="0011494C" w:rsidRDefault="00C25AA8">
      <w:pPr>
        <w:widowControl w:val="0"/>
        <w:suppressAutoHyphens/>
        <w:jc w:val="both"/>
        <w:rPr>
          <w:lang w:val="hr-HR" w:eastAsia="lt-LT"/>
        </w:rPr>
      </w:pPr>
    </w:p>
    <w:p w:rsidR="00054415" w:rsidRPr="00350E97" w:rsidRDefault="00C237C9" w:rsidP="00350E97">
      <w:pPr>
        <w:widowControl w:val="0"/>
        <w:suppressAutoHyphens/>
        <w:jc w:val="both"/>
        <w:rPr>
          <w:bCs/>
          <w:lang w:val="hr-HR" w:eastAsia="ar-SA"/>
        </w:rPr>
      </w:pPr>
      <w:r w:rsidRPr="00350E97">
        <w:rPr>
          <w:bCs/>
          <w:lang w:val="hr-HR" w:eastAsia="ar-SA"/>
        </w:rPr>
        <w:t>Ministarstvo regionalnoga razvoja i fondova Europske unije mo</w:t>
      </w:r>
      <w:r w:rsidR="008D5C4C">
        <w:rPr>
          <w:bCs/>
          <w:lang w:val="hr-HR" w:eastAsia="ar-SA"/>
        </w:rPr>
        <w:t>že</w:t>
      </w:r>
      <w:r w:rsidRPr="00350E97">
        <w:rPr>
          <w:bCs/>
          <w:lang w:val="hr-HR" w:eastAsia="ar-SA"/>
        </w:rPr>
        <w:t xml:space="preserve"> organizirati posjete na licu mjesta ili mogu pozvati prijavitelje na sastanak tijekom postupka o</w:t>
      </w:r>
      <w:r w:rsidR="008D5C4C">
        <w:rPr>
          <w:bCs/>
          <w:lang w:val="hr-HR" w:eastAsia="ar-SA"/>
        </w:rPr>
        <w:t>dabira</w:t>
      </w:r>
      <w:r w:rsidRPr="00350E97">
        <w:rPr>
          <w:bCs/>
          <w:lang w:val="hr-HR" w:eastAsia="ar-SA"/>
        </w:rPr>
        <w:t>, ako su potrebn</w:t>
      </w:r>
      <w:r w:rsidR="00A06469">
        <w:rPr>
          <w:bCs/>
          <w:lang w:val="hr-HR" w:eastAsia="ar-SA"/>
        </w:rPr>
        <w:t>a</w:t>
      </w:r>
      <w:r w:rsidRPr="00350E97">
        <w:rPr>
          <w:bCs/>
          <w:lang w:val="hr-HR" w:eastAsia="ar-SA"/>
        </w:rPr>
        <w:t xml:space="preserve"> dodatna pojašnjenja informacija pruženih u projektnoj prijavi. Ako se u procesu davanja pojašnjenja otkrije da je prijavitelj pružao neistinite informacije u prijavi ili prijavitelj, ili osobe s njim povezane, steknu povjerljive informacije ili utjecaj na rezultat postupka o</w:t>
      </w:r>
      <w:r w:rsidR="008D5C4C">
        <w:rPr>
          <w:bCs/>
          <w:lang w:val="hr-HR" w:eastAsia="ar-SA"/>
        </w:rPr>
        <w:t>dabira</w:t>
      </w:r>
      <w:r w:rsidRPr="00350E97">
        <w:rPr>
          <w:bCs/>
          <w:lang w:val="hr-HR" w:eastAsia="ar-SA"/>
        </w:rPr>
        <w:t>,</w:t>
      </w:r>
      <w:r w:rsidR="00350E97">
        <w:rPr>
          <w:bCs/>
          <w:lang w:val="hr-HR" w:eastAsia="ar-SA"/>
        </w:rPr>
        <w:t xml:space="preserve"> prijava će biti isključena iz daljnjeg postupka procjene projektnih prijava</w:t>
      </w:r>
      <w:r w:rsidR="008F4045">
        <w:rPr>
          <w:bCs/>
          <w:lang w:val="hr-HR" w:eastAsia="ar-SA"/>
        </w:rPr>
        <w:t xml:space="preserve">. </w:t>
      </w:r>
    </w:p>
    <w:p w:rsidR="008126AE" w:rsidRPr="0011494C" w:rsidRDefault="008126AE">
      <w:pPr>
        <w:widowControl w:val="0"/>
        <w:suppressAutoHyphens/>
        <w:jc w:val="both"/>
        <w:rPr>
          <w:lang w:val="hr-HR" w:eastAsia="lt-LT"/>
        </w:rPr>
      </w:pPr>
    </w:p>
    <w:p w:rsidR="00054415" w:rsidRDefault="00C25AA8" w:rsidP="00350E97">
      <w:pPr>
        <w:pStyle w:val="Naslov2"/>
        <w:suppressAutoHyphens/>
        <w:rPr>
          <w:rFonts w:ascii="Times New Roman" w:hAnsi="Times New Roman"/>
          <w:sz w:val="24"/>
        </w:rPr>
      </w:pPr>
      <w:bookmarkStart w:id="30" w:name="_Toc373845593"/>
      <w:r w:rsidRPr="0011494C">
        <w:rPr>
          <w:rFonts w:ascii="Times New Roman" w:hAnsi="Times New Roman"/>
          <w:sz w:val="24"/>
        </w:rPr>
        <w:t>Provjera prihvatljivosti projektnih prij</w:t>
      </w:r>
      <w:r w:rsidR="009A4EE5">
        <w:rPr>
          <w:rFonts w:ascii="Times New Roman" w:hAnsi="Times New Roman"/>
          <w:sz w:val="24"/>
        </w:rPr>
        <w:t>ava</w:t>
      </w:r>
      <w:bookmarkEnd w:id="30"/>
    </w:p>
    <w:p w:rsidR="00377A7D" w:rsidRDefault="008D5C4C">
      <w:pPr>
        <w:widowControl w:val="0"/>
        <w:suppressAutoHyphens/>
        <w:jc w:val="both"/>
        <w:rPr>
          <w:lang w:val="hr-HR" w:eastAsia="lt-LT"/>
        </w:rPr>
      </w:pPr>
      <w:r w:rsidRPr="008D5C4C">
        <w:rPr>
          <w:lang w:val="hr-HR" w:eastAsia="lt-LT"/>
        </w:rPr>
        <w:t>Odabrane projekte iz prethodne faze MRRFEU predlaže za provjeru prihvatljivosti</w:t>
      </w:r>
      <w:r>
        <w:rPr>
          <w:lang w:val="hr-HR" w:eastAsia="lt-LT"/>
        </w:rPr>
        <w:t xml:space="preserve"> koju će provesti SAFU</w:t>
      </w:r>
      <w:r w:rsidRPr="008D5C4C">
        <w:rPr>
          <w:lang w:val="hr-HR" w:eastAsia="lt-LT"/>
        </w:rPr>
        <w:t xml:space="preserve">. </w:t>
      </w:r>
    </w:p>
    <w:p w:rsidR="00BD0191" w:rsidRPr="00336DA1" w:rsidRDefault="00BD0191">
      <w:pPr>
        <w:widowControl w:val="0"/>
        <w:suppressAutoHyphens/>
        <w:jc w:val="both"/>
        <w:rPr>
          <w:lang w:val="hr-HR" w:eastAsia="lt-LT"/>
        </w:rPr>
      </w:pPr>
    </w:p>
    <w:p w:rsidR="00C25AA8" w:rsidRPr="0060589D" w:rsidRDefault="00377A7D">
      <w:pPr>
        <w:widowControl w:val="0"/>
        <w:suppressAutoHyphens/>
        <w:jc w:val="both"/>
        <w:rPr>
          <w:lang w:val="hr-HR" w:eastAsia="lt-LT"/>
        </w:rPr>
      </w:pPr>
      <w:r>
        <w:rPr>
          <w:lang w:val="hr-HR" w:eastAsia="lt-LT"/>
        </w:rPr>
        <w:t>Prijavitelji čiji su projekt</w:t>
      </w:r>
      <w:r w:rsidR="00350E97">
        <w:rPr>
          <w:lang w:val="hr-HR" w:eastAsia="lt-LT"/>
        </w:rPr>
        <w:t>ne prijave</w:t>
      </w:r>
      <w:r>
        <w:rPr>
          <w:lang w:val="hr-HR" w:eastAsia="lt-LT"/>
        </w:rPr>
        <w:t xml:space="preserve"> odabran</w:t>
      </w:r>
      <w:r w:rsidR="00350E97">
        <w:rPr>
          <w:lang w:val="hr-HR" w:eastAsia="lt-LT"/>
        </w:rPr>
        <w:t>e</w:t>
      </w:r>
      <w:r>
        <w:rPr>
          <w:lang w:val="hr-HR" w:eastAsia="lt-LT"/>
        </w:rPr>
        <w:t xml:space="preserve"> za provjeru prihvatljivosti dužni su po primitku obavijesti o odabiru dostaviti SAFU-u sljedeću dokumentaciju:</w:t>
      </w:r>
    </w:p>
    <w:p w:rsidR="00017C5F" w:rsidRPr="00017C5F" w:rsidRDefault="00017C5F" w:rsidP="00017C5F">
      <w:pPr>
        <w:widowControl w:val="0"/>
        <w:numPr>
          <w:ilvl w:val="0"/>
          <w:numId w:val="51"/>
        </w:numPr>
        <w:suppressAutoHyphens/>
        <w:jc w:val="both"/>
        <w:rPr>
          <w:lang w:val="hr-HR" w:eastAsia="lt-LT"/>
        </w:rPr>
      </w:pPr>
      <w:r w:rsidRPr="00017C5F">
        <w:rPr>
          <w:lang w:val="hr-HR" w:eastAsia="lt-LT"/>
        </w:rPr>
        <w:t xml:space="preserve">Za prijavitelja i svakog partnera, izjavu u smislu čl.67., st.2. Zakona o javnoj nabavi (NN 90/11,83/13) ne stariju od tri mjeseca računajući </w:t>
      </w:r>
      <w:r w:rsidR="00BF0589" w:rsidRPr="009D7851">
        <w:rPr>
          <w:lang w:val="hr-HR" w:eastAsia="lt-LT"/>
        </w:rPr>
        <w:t>od dana kada ju je SAFU zatražio</w:t>
      </w:r>
      <w:r w:rsidRPr="00017C5F">
        <w:rPr>
          <w:lang w:val="hr-HR" w:eastAsia="lt-LT"/>
        </w:rPr>
        <w:t>;</w:t>
      </w:r>
    </w:p>
    <w:p w:rsidR="00017C5F" w:rsidRPr="00017C5F" w:rsidRDefault="00017C5F" w:rsidP="00017C5F">
      <w:pPr>
        <w:widowControl w:val="0"/>
        <w:numPr>
          <w:ilvl w:val="0"/>
          <w:numId w:val="51"/>
        </w:numPr>
        <w:suppressAutoHyphens/>
        <w:jc w:val="both"/>
        <w:rPr>
          <w:lang w:val="hr-HR" w:eastAsia="lt-LT"/>
        </w:rPr>
      </w:pPr>
      <w:r w:rsidRPr="00017C5F">
        <w:rPr>
          <w:lang w:val="hr-HR" w:eastAsia="lt-LT"/>
        </w:rPr>
        <w:t xml:space="preserve">Za prijavitelja i svakog partnera potvrdu Porezne uprave o stanju duga ili važeći jednakovrijedni dokument ili izjavu u smislu čl.67., st.3. Zakona o javnoj nabavi (NN 90/11,83/13) ne stariju od 30 dana računajući </w:t>
      </w:r>
      <w:r w:rsidR="00BF0589" w:rsidRPr="00BE2E46">
        <w:rPr>
          <w:lang w:val="hr-HR" w:eastAsia="lt-LT"/>
        </w:rPr>
        <w:t>od dana kada ju je SAFU zatražio</w:t>
      </w:r>
      <w:r w:rsidRPr="00017C5F">
        <w:rPr>
          <w:lang w:val="hr-HR" w:eastAsia="lt-LT"/>
        </w:rPr>
        <w:t>;</w:t>
      </w:r>
    </w:p>
    <w:p w:rsidR="00017C5F" w:rsidRPr="00017C5F" w:rsidRDefault="00017C5F" w:rsidP="00017C5F">
      <w:pPr>
        <w:widowControl w:val="0"/>
        <w:numPr>
          <w:ilvl w:val="0"/>
          <w:numId w:val="51"/>
        </w:numPr>
        <w:suppressAutoHyphens/>
        <w:jc w:val="both"/>
        <w:rPr>
          <w:lang w:val="hr-HR" w:eastAsia="lt-LT"/>
        </w:rPr>
      </w:pPr>
      <w:r w:rsidRPr="00017C5F">
        <w:rPr>
          <w:lang w:val="hr-HR" w:eastAsia="lt-LT"/>
        </w:rPr>
        <w:t>Za prijavitelja i svakog partnera, izjavu u smislu čl. 68, st.4. Zakona o javnoj nabavi (NN 90/11,83/13);</w:t>
      </w:r>
    </w:p>
    <w:p w:rsidR="00017C5F" w:rsidRPr="009A2DC4" w:rsidRDefault="00017C5F" w:rsidP="00017C5F">
      <w:pPr>
        <w:widowControl w:val="0"/>
        <w:numPr>
          <w:ilvl w:val="0"/>
          <w:numId w:val="51"/>
        </w:numPr>
        <w:suppressAutoHyphens/>
        <w:jc w:val="both"/>
        <w:rPr>
          <w:lang w:val="hr-HR" w:eastAsia="lt-LT"/>
        </w:rPr>
      </w:pPr>
      <w:r w:rsidRPr="00017C5F">
        <w:rPr>
          <w:lang w:val="hr-HR" w:eastAsia="lt-LT"/>
        </w:rPr>
        <w:t xml:space="preserve">Za prijavitelja i svakog partnera izvod iz sudskog ili drugog odgovarajućeg registra države sjedišta gospodarskog subjekta koji ne smije biti stariji </w:t>
      </w:r>
      <w:r w:rsidRPr="009D7851">
        <w:rPr>
          <w:lang w:val="hr-HR" w:eastAsia="lt-LT"/>
        </w:rPr>
        <w:t>od tri mjeseca</w:t>
      </w:r>
      <w:r w:rsidRPr="00017C5F">
        <w:rPr>
          <w:lang w:val="hr-HR" w:eastAsia="lt-LT"/>
        </w:rPr>
        <w:t xml:space="preserve"> računajući </w:t>
      </w:r>
      <w:r w:rsidR="00BF0589" w:rsidRPr="00BE2E46">
        <w:rPr>
          <w:lang w:val="hr-HR" w:eastAsia="lt-LT"/>
        </w:rPr>
        <w:t xml:space="preserve">od dana kada ju je SAFU </w:t>
      </w:r>
      <w:r w:rsidR="00BF0589" w:rsidRPr="001B54AE">
        <w:rPr>
          <w:lang w:val="hr-HR" w:eastAsia="lt-LT"/>
        </w:rPr>
        <w:t>zatražio</w:t>
      </w:r>
      <w:r w:rsidR="009D7851" w:rsidRPr="009A2DC4">
        <w:rPr>
          <w:lang w:val="hr-HR" w:eastAsia="lt-LT"/>
        </w:rPr>
        <w:t xml:space="preserve"> </w:t>
      </w:r>
      <w:r w:rsidRPr="009A2DC4">
        <w:rPr>
          <w:lang w:val="hr-HR" w:eastAsia="lt-LT"/>
        </w:rPr>
        <w:t>ili važeći jednakovrijedni dokument koji je izdalo nadležno sudsko ili upravno tijelo u državi sjedišta gospodarskog subjekta ako se ne izdaje navedeni izvod ili referencu na zakon kojim je ustanovljena pojedina jedinica lokalne ili regionalne samouprave;</w:t>
      </w:r>
    </w:p>
    <w:p w:rsidR="00017C5F" w:rsidRPr="00017C5F" w:rsidRDefault="00017C5F" w:rsidP="00017C5F">
      <w:pPr>
        <w:widowControl w:val="0"/>
        <w:numPr>
          <w:ilvl w:val="0"/>
          <w:numId w:val="51"/>
        </w:numPr>
        <w:suppressAutoHyphens/>
        <w:jc w:val="both"/>
        <w:rPr>
          <w:lang w:val="hr-HR" w:eastAsia="lt-LT"/>
        </w:rPr>
      </w:pPr>
      <w:r w:rsidRPr="00017C5F">
        <w:rPr>
          <w:lang w:val="hr-HR" w:eastAsia="lt-LT"/>
        </w:rPr>
        <w:t>Za prijavitelja  i svakog partnera odluka o osnivanju, statut ili društveni ugovor;</w:t>
      </w:r>
    </w:p>
    <w:p w:rsidR="00017C5F" w:rsidRPr="00017C5F" w:rsidRDefault="00017C5F" w:rsidP="00017C5F">
      <w:pPr>
        <w:widowControl w:val="0"/>
        <w:numPr>
          <w:ilvl w:val="0"/>
          <w:numId w:val="51"/>
        </w:numPr>
        <w:suppressAutoHyphens/>
        <w:jc w:val="both"/>
        <w:rPr>
          <w:lang w:val="hr-HR" w:eastAsia="lt-LT"/>
        </w:rPr>
      </w:pPr>
      <w:r w:rsidRPr="00017C5F">
        <w:rPr>
          <w:lang w:val="hr-HR" w:eastAsia="lt-LT"/>
        </w:rPr>
        <w:t xml:space="preserve">Kada je prijavitelj i/ili partner javno poduzeće u stopostotnom vlasništvu regionalne/lokalne samouprave, dokument iz kojeg je razvidna vlasnička struktura u gospodarskom subjektu (nije ga potrebno posebno dostavljati ukoliko je navedeni podatak vidljiv iz nekog od gornjih dokumenata u točki 4. ili 5.; u tom slučaju navesti </w:t>
      </w:r>
      <w:r w:rsidRPr="00017C5F">
        <w:rPr>
          <w:lang w:val="hr-HR" w:eastAsia="lt-LT"/>
        </w:rPr>
        <w:lastRenderedPageBreak/>
        <w:t>gdje je vidljiv);</w:t>
      </w:r>
    </w:p>
    <w:p w:rsidR="00017C5F" w:rsidRPr="00017C5F" w:rsidRDefault="00017C5F" w:rsidP="00017C5F">
      <w:pPr>
        <w:widowControl w:val="0"/>
        <w:numPr>
          <w:ilvl w:val="0"/>
          <w:numId w:val="51"/>
        </w:numPr>
        <w:suppressAutoHyphens/>
        <w:jc w:val="both"/>
        <w:rPr>
          <w:lang w:val="hr-HR" w:eastAsia="lt-LT"/>
        </w:rPr>
      </w:pPr>
      <w:r w:rsidRPr="00017C5F">
        <w:rPr>
          <w:lang w:val="hr-HR" w:eastAsia="lt-LT"/>
        </w:rPr>
        <w:t>Dokaz neprofitnog statusa prijavitelja i svih partnera u smislu točke 2.1 i 2.2 Uputa za prijavitelje (nije ga potrebno posebno dostavljati ukoliko je navedeni podatak vidljiv iz nekog od gornjih dokumenata u točki 4. ili 5.; u tom slučaju navesti gdje je vidljiv);</w:t>
      </w:r>
    </w:p>
    <w:p w:rsidR="00017C5F" w:rsidRPr="00017C5F" w:rsidRDefault="00017C5F" w:rsidP="00017C5F">
      <w:pPr>
        <w:widowControl w:val="0"/>
        <w:numPr>
          <w:ilvl w:val="0"/>
          <w:numId w:val="51"/>
        </w:numPr>
        <w:suppressAutoHyphens/>
        <w:jc w:val="both"/>
        <w:rPr>
          <w:lang w:val="hr-HR" w:eastAsia="lt-LT"/>
        </w:rPr>
      </w:pPr>
      <w:r w:rsidRPr="00017C5F">
        <w:rPr>
          <w:lang w:val="hr-HR" w:eastAsia="lt-LT"/>
        </w:rPr>
        <w:t xml:space="preserve">Za prijavitelja uvijek i partnera (samo u slučaju kada partner financijski sudjeluje u provedbi projekta financirajući više od pola potrebnog učešća u projektu) financijska izvješća za protekle tri godine prije godine u kojoj je objavljen </w:t>
      </w:r>
      <w:r w:rsidR="009134E7">
        <w:rPr>
          <w:lang w:val="hr-HR" w:eastAsia="lt-LT"/>
        </w:rPr>
        <w:t>P</w:t>
      </w:r>
      <w:r w:rsidRPr="00017C5F">
        <w:rPr>
          <w:lang w:val="hr-HR" w:eastAsia="lt-LT"/>
        </w:rPr>
        <w:t>oziv ili proračune;</w:t>
      </w:r>
    </w:p>
    <w:p w:rsidR="00017C5F" w:rsidRPr="00017C5F" w:rsidRDefault="00017C5F" w:rsidP="00017C5F">
      <w:pPr>
        <w:widowControl w:val="0"/>
        <w:numPr>
          <w:ilvl w:val="0"/>
          <w:numId w:val="51"/>
        </w:numPr>
        <w:suppressAutoHyphens/>
        <w:jc w:val="both"/>
        <w:rPr>
          <w:lang w:val="hr-HR" w:eastAsia="lt-LT"/>
        </w:rPr>
      </w:pPr>
      <w:r w:rsidRPr="00017C5F">
        <w:rPr>
          <w:lang w:val="hr-HR" w:eastAsia="lt-LT"/>
        </w:rPr>
        <w:t>Izvadak iz Upisnika znanstvenih organizacija (primjenjivo samo za znanstvene organizacije)</w:t>
      </w:r>
      <w:r w:rsidR="00CF03E0">
        <w:rPr>
          <w:lang w:val="hr-HR" w:eastAsia="lt-LT"/>
        </w:rPr>
        <w:t xml:space="preserve"> ili Upisnika visokih učilišta (ukoliko je primjenjivo</w:t>
      </w:r>
      <w:r w:rsidR="00B7718C">
        <w:rPr>
          <w:lang w:val="hr-HR" w:eastAsia="lt-LT"/>
        </w:rPr>
        <w:t>)</w:t>
      </w:r>
      <w:r w:rsidRPr="00017C5F">
        <w:rPr>
          <w:lang w:val="hr-HR" w:eastAsia="lt-LT"/>
        </w:rPr>
        <w:t>;</w:t>
      </w:r>
    </w:p>
    <w:p w:rsidR="00017C5F" w:rsidRPr="00017C5F" w:rsidRDefault="00017C5F" w:rsidP="00017C5F">
      <w:pPr>
        <w:widowControl w:val="0"/>
        <w:numPr>
          <w:ilvl w:val="0"/>
          <w:numId w:val="51"/>
        </w:numPr>
        <w:suppressAutoHyphens/>
        <w:jc w:val="both"/>
        <w:rPr>
          <w:lang w:val="hr-HR" w:eastAsia="lt-LT"/>
        </w:rPr>
      </w:pPr>
      <w:r w:rsidRPr="00B7718C">
        <w:rPr>
          <w:lang w:val="hr-HR" w:eastAsia="lt-LT"/>
        </w:rPr>
        <w:t>Dokaz o stopostotnom javnom vlasništvu (primjenjivo samo za znanstvene organizacije</w:t>
      </w:r>
      <w:r w:rsidR="00123734" w:rsidRPr="00B7718C">
        <w:rPr>
          <w:lang w:val="hr-HR" w:eastAsia="lt-LT"/>
        </w:rPr>
        <w:t xml:space="preserve"> </w:t>
      </w:r>
      <w:r w:rsidR="00B7718C" w:rsidRPr="00B7718C">
        <w:rPr>
          <w:lang w:val="hr-HR" w:eastAsia="lt-LT"/>
        </w:rPr>
        <w:t xml:space="preserve"> i visoka učilišta</w:t>
      </w:r>
      <w:r w:rsidR="00B7718C">
        <w:rPr>
          <w:lang w:val="hr-HR" w:eastAsia="lt-LT"/>
        </w:rPr>
        <w:t xml:space="preserve"> </w:t>
      </w:r>
      <w:r w:rsidR="00123734" w:rsidRPr="00B7718C">
        <w:rPr>
          <w:lang w:val="hr-HR" w:eastAsia="lt-LT"/>
        </w:rPr>
        <w:t>visoka učilišta)</w:t>
      </w:r>
      <w:r w:rsidRPr="00B7718C">
        <w:rPr>
          <w:lang w:val="hr-HR" w:eastAsia="lt-LT"/>
        </w:rPr>
        <w:t>,</w:t>
      </w:r>
      <w:r w:rsidRPr="00017C5F">
        <w:rPr>
          <w:lang w:val="hr-HR" w:eastAsia="lt-LT"/>
        </w:rPr>
        <w:t xml:space="preserve"> nije ga potrebno posebno dostavljati ukoliko je navedeni podatak vidljiv iz nekog od gornjih dokumenata u točki 4. ili 5.; u tom slučaju navesti gdje je vidljiv);</w:t>
      </w:r>
    </w:p>
    <w:p w:rsidR="00C25AA8" w:rsidRPr="004D5B0E" w:rsidRDefault="00C25AA8">
      <w:pPr>
        <w:widowControl w:val="0"/>
        <w:suppressAutoHyphens/>
        <w:jc w:val="both"/>
        <w:rPr>
          <w:lang w:val="hr-HR" w:eastAsia="lt-LT"/>
        </w:rPr>
      </w:pPr>
    </w:p>
    <w:p w:rsidR="00C25AA8" w:rsidRPr="0046251C" w:rsidRDefault="00C25AA8">
      <w:pPr>
        <w:widowControl w:val="0"/>
        <w:suppressAutoHyphens/>
        <w:jc w:val="both"/>
        <w:rPr>
          <w:lang w:val="hr-HR"/>
        </w:rPr>
      </w:pPr>
      <w:r w:rsidRPr="00E34442">
        <w:rPr>
          <w:lang w:val="hr-HR"/>
        </w:rPr>
        <w:t>Provjera prihvatl</w:t>
      </w:r>
      <w:r w:rsidRPr="0046251C">
        <w:rPr>
          <w:lang w:val="hr-HR"/>
        </w:rPr>
        <w:t xml:space="preserve">jivosti podijeljena je u tri kategorije: </w:t>
      </w:r>
    </w:p>
    <w:p w:rsidR="00C25AA8" w:rsidRPr="0011494C" w:rsidRDefault="00C25AA8">
      <w:pPr>
        <w:widowControl w:val="0"/>
        <w:suppressAutoHyphens/>
        <w:jc w:val="both"/>
        <w:rPr>
          <w:lang w:val="hr-HR"/>
        </w:rPr>
      </w:pPr>
    </w:p>
    <w:p w:rsidR="00C25AA8" w:rsidRPr="0011494C" w:rsidRDefault="00C25AA8">
      <w:pPr>
        <w:widowControl w:val="0"/>
        <w:numPr>
          <w:ilvl w:val="0"/>
          <w:numId w:val="6"/>
        </w:numPr>
        <w:suppressAutoHyphens/>
        <w:autoSpaceDE w:val="0"/>
        <w:autoSpaceDN w:val="0"/>
        <w:adjustRightInd w:val="0"/>
        <w:jc w:val="both"/>
        <w:rPr>
          <w:lang w:val="hr-HR" w:eastAsia="ro-RO"/>
        </w:rPr>
      </w:pPr>
      <w:r w:rsidRPr="0011494C">
        <w:rPr>
          <w:lang w:val="hr-HR" w:eastAsia="ro-RO"/>
        </w:rPr>
        <w:t>Kriteriji prihvatljivosti prijavitelja i partnera (navedeni pod točkom 2.)</w:t>
      </w:r>
    </w:p>
    <w:p w:rsidR="00C25AA8" w:rsidRPr="009D7851" w:rsidRDefault="00C25AA8">
      <w:pPr>
        <w:widowControl w:val="0"/>
        <w:numPr>
          <w:ilvl w:val="0"/>
          <w:numId w:val="6"/>
        </w:numPr>
        <w:suppressAutoHyphens/>
        <w:autoSpaceDE w:val="0"/>
        <w:autoSpaceDN w:val="0"/>
        <w:adjustRightInd w:val="0"/>
        <w:jc w:val="both"/>
        <w:rPr>
          <w:lang w:val="hr-HR" w:eastAsia="ro-RO"/>
        </w:rPr>
      </w:pPr>
      <w:r w:rsidRPr="0011494C">
        <w:rPr>
          <w:lang w:val="hr-HR" w:eastAsia="ro-RO"/>
        </w:rPr>
        <w:t xml:space="preserve">Kriteriji prihvatljivosti projekta (navedeni pod </w:t>
      </w:r>
      <w:r w:rsidRPr="009D7851">
        <w:rPr>
          <w:lang w:val="hr-HR" w:eastAsia="ro-RO"/>
        </w:rPr>
        <w:t>točkom 3.1.</w:t>
      </w:r>
      <w:r w:rsidR="00123734" w:rsidRPr="009D7851">
        <w:rPr>
          <w:lang w:val="hr-HR" w:eastAsia="ro-RO"/>
        </w:rPr>
        <w:t xml:space="preserve"> i 3.2.</w:t>
      </w:r>
      <w:r w:rsidRPr="009D7851">
        <w:rPr>
          <w:lang w:val="hr-HR" w:eastAsia="ro-RO"/>
        </w:rPr>
        <w:t>) te</w:t>
      </w:r>
    </w:p>
    <w:p w:rsidR="00C25AA8" w:rsidRPr="005F5579" w:rsidRDefault="00C25AA8">
      <w:pPr>
        <w:widowControl w:val="0"/>
        <w:numPr>
          <w:ilvl w:val="0"/>
          <w:numId w:val="6"/>
        </w:numPr>
        <w:suppressAutoHyphens/>
        <w:autoSpaceDE w:val="0"/>
        <w:autoSpaceDN w:val="0"/>
        <w:adjustRightInd w:val="0"/>
        <w:jc w:val="both"/>
        <w:rPr>
          <w:lang w:val="hr-HR"/>
        </w:rPr>
      </w:pPr>
      <w:r w:rsidRPr="005F5579">
        <w:rPr>
          <w:lang w:val="hr-HR" w:eastAsia="ro-RO"/>
        </w:rPr>
        <w:t>Kriteriji prihvatljivosti troškova (navedeni pod točkom 3.3.).</w:t>
      </w:r>
    </w:p>
    <w:p w:rsidR="00C25AA8" w:rsidRPr="00C86700" w:rsidRDefault="00C25AA8">
      <w:pPr>
        <w:widowControl w:val="0"/>
        <w:suppressAutoHyphens/>
        <w:autoSpaceDE w:val="0"/>
        <w:autoSpaceDN w:val="0"/>
        <w:adjustRightInd w:val="0"/>
        <w:ind w:left="502"/>
        <w:jc w:val="both"/>
        <w:rPr>
          <w:lang w:val="hr-HR"/>
        </w:rPr>
      </w:pPr>
    </w:p>
    <w:p w:rsidR="00C25AA8" w:rsidRPr="0060589D" w:rsidRDefault="00C25AA8">
      <w:pPr>
        <w:widowControl w:val="0"/>
        <w:suppressAutoHyphens/>
        <w:autoSpaceDE w:val="0"/>
        <w:autoSpaceDN w:val="0"/>
        <w:adjustRightInd w:val="0"/>
        <w:jc w:val="both"/>
        <w:rPr>
          <w:lang w:val="hr-HR"/>
        </w:rPr>
      </w:pPr>
      <w:r w:rsidRPr="00336DA1">
        <w:rPr>
          <w:lang w:val="hr-HR"/>
        </w:rPr>
        <w:t>Prihvatljivost prijavitelja prema navede</w:t>
      </w:r>
      <w:r w:rsidRPr="009A4EE5">
        <w:rPr>
          <w:lang w:val="hr-HR"/>
        </w:rPr>
        <w:t xml:space="preserve">nim kriterijima provjerava SAFU koristeći obrazac za provjeru prihvatljivosti iz Priloga 4. Projektne prijave moraju zadovoljiti sve kriterije prihvatljivosti navedene u Uputama za prijavitelje i Prilogu 4. kako bi mogle biti predložene za financiranje. </w:t>
      </w:r>
    </w:p>
    <w:p w:rsidR="00C25AA8" w:rsidRPr="00A21308" w:rsidRDefault="00C25AA8">
      <w:pPr>
        <w:widowControl w:val="0"/>
        <w:suppressAutoHyphens/>
        <w:autoSpaceDE w:val="0"/>
        <w:autoSpaceDN w:val="0"/>
        <w:adjustRightInd w:val="0"/>
        <w:jc w:val="both"/>
        <w:rPr>
          <w:lang w:val="hr-HR"/>
        </w:rPr>
      </w:pPr>
    </w:p>
    <w:p w:rsidR="00C25AA8" w:rsidRDefault="00C25AA8">
      <w:pPr>
        <w:widowControl w:val="0"/>
        <w:suppressAutoHyphens/>
        <w:autoSpaceDE w:val="0"/>
        <w:autoSpaceDN w:val="0"/>
        <w:adjustRightInd w:val="0"/>
        <w:jc w:val="both"/>
        <w:rPr>
          <w:lang w:val="hr-HR"/>
        </w:rPr>
      </w:pPr>
      <w:r w:rsidRPr="00833AB9">
        <w:rPr>
          <w:lang w:val="hr-HR"/>
        </w:rPr>
        <w:t xml:space="preserve">Prilikom provjere prihvatljivosti projektnih </w:t>
      </w:r>
      <w:r w:rsidR="00FD129C" w:rsidRPr="00833AB9">
        <w:rPr>
          <w:lang w:val="hr-HR"/>
        </w:rPr>
        <w:t>prijava</w:t>
      </w:r>
      <w:r w:rsidRPr="00833AB9">
        <w:rPr>
          <w:lang w:val="hr-HR"/>
        </w:rPr>
        <w:t>, SAFU provjerava i predloženi proračun te može, ukoliko to smatra potrebnim, napraviti ispravke proračuna i/ili ukloniti iz proračuna neprihvatljive troškove. U procesu pro</w:t>
      </w:r>
      <w:r w:rsidR="0002270C">
        <w:rPr>
          <w:lang w:val="hr-HR"/>
        </w:rPr>
        <w:t>vjere prihvatljivosti</w:t>
      </w:r>
      <w:r w:rsidRPr="00833AB9">
        <w:rPr>
          <w:lang w:val="hr-HR"/>
        </w:rPr>
        <w:t xml:space="preserve"> proračuna, SAFU može od prijavitelja zatražiti dodatne informacije kako bi objasnili eventualnu prihvatljivost pojedinih troškova. Ukoliko prijavitelj ne pruži tražene informacije u danom roku, troškovi će se smatrati neprihvatljivima i bit će isključeni iz proračuna. </w:t>
      </w:r>
    </w:p>
    <w:p w:rsidR="0002270C" w:rsidRDefault="0002270C">
      <w:pPr>
        <w:widowControl w:val="0"/>
        <w:suppressAutoHyphens/>
        <w:autoSpaceDE w:val="0"/>
        <w:autoSpaceDN w:val="0"/>
        <w:adjustRightInd w:val="0"/>
        <w:jc w:val="both"/>
        <w:rPr>
          <w:lang w:val="hr-HR"/>
        </w:rPr>
      </w:pPr>
    </w:p>
    <w:p w:rsidR="0002270C" w:rsidRPr="00B7718C" w:rsidRDefault="0002270C">
      <w:pPr>
        <w:widowControl w:val="0"/>
        <w:suppressAutoHyphens/>
        <w:autoSpaceDE w:val="0"/>
        <w:autoSpaceDN w:val="0"/>
        <w:adjustRightInd w:val="0"/>
        <w:jc w:val="both"/>
        <w:rPr>
          <w:b/>
          <w:lang w:val="hr-HR"/>
        </w:rPr>
      </w:pPr>
      <w:r w:rsidRPr="00B7718C">
        <w:rPr>
          <w:b/>
          <w:lang w:val="hr-HR"/>
        </w:rPr>
        <w:t xml:space="preserve">Ukoliko u procesu provjere prihvatljivosti proračuna traženi iznos </w:t>
      </w:r>
      <w:r w:rsidR="008478CC" w:rsidRPr="00B7718C">
        <w:rPr>
          <w:b/>
          <w:lang w:val="hr-HR"/>
        </w:rPr>
        <w:t>bespovratnih sredstava</w:t>
      </w:r>
      <w:r w:rsidRPr="00B7718C">
        <w:rPr>
          <w:b/>
          <w:lang w:val="hr-HR"/>
        </w:rPr>
        <w:t xml:space="preserve"> padne ispod najnižeg iznosa </w:t>
      </w:r>
      <w:r w:rsidR="008478CC" w:rsidRPr="00B7718C">
        <w:rPr>
          <w:b/>
          <w:lang w:val="hr-HR" w:eastAsia="ro-RO"/>
        </w:rPr>
        <w:t>bespovratnih sredstava</w:t>
      </w:r>
      <w:r w:rsidRPr="00B7718C">
        <w:rPr>
          <w:b/>
          <w:lang w:val="hr-HR"/>
        </w:rPr>
        <w:t xml:space="preserve"> koji se može dodijeliti u okviru </w:t>
      </w:r>
      <w:r w:rsidR="009134E7">
        <w:rPr>
          <w:b/>
          <w:lang w:val="hr-HR"/>
        </w:rPr>
        <w:t>P</w:t>
      </w:r>
      <w:r w:rsidRPr="00B7718C">
        <w:rPr>
          <w:b/>
          <w:lang w:val="hr-HR"/>
        </w:rPr>
        <w:t xml:space="preserve">oziva, projekt se neće smatrati prihvatljivim za financiranje. </w:t>
      </w:r>
    </w:p>
    <w:p w:rsidR="00C25AA8" w:rsidRPr="00833AB9" w:rsidRDefault="00C25AA8">
      <w:pPr>
        <w:widowControl w:val="0"/>
        <w:suppressAutoHyphens/>
        <w:autoSpaceDE w:val="0"/>
        <w:autoSpaceDN w:val="0"/>
        <w:adjustRightInd w:val="0"/>
        <w:jc w:val="both"/>
        <w:rPr>
          <w:lang w:val="hr-HR"/>
        </w:rPr>
      </w:pPr>
    </w:p>
    <w:p w:rsidR="00C25AA8" w:rsidRPr="00C344D0" w:rsidRDefault="00C25AA8">
      <w:pPr>
        <w:widowControl w:val="0"/>
        <w:suppressAutoHyphens/>
        <w:jc w:val="center"/>
        <w:rPr>
          <w:b/>
          <w:u w:val="single"/>
          <w:lang w:val="hr-HR"/>
        </w:rPr>
      </w:pPr>
      <w:r w:rsidRPr="00833AB9">
        <w:rPr>
          <w:b/>
          <w:u w:val="single"/>
          <w:lang w:val="hr-HR"/>
        </w:rPr>
        <w:t>Samo one projektne prijave koje ispune sve kriterije prihvat</w:t>
      </w:r>
      <w:r w:rsidRPr="00C344D0">
        <w:rPr>
          <w:b/>
          <w:u w:val="single"/>
          <w:lang w:val="hr-HR"/>
        </w:rPr>
        <w:t xml:space="preserve">ljivosti </w:t>
      </w:r>
      <w:r w:rsidR="001651C0">
        <w:rPr>
          <w:b/>
          <w:u w:val="single"/>
          <w:lang w:val="hr-HR"/>
        </w:rPr>
        <w:t>mogu biti</w:t>
      </w:r>
      <w:r w:rsidRPr="00C344D0">
        <w:rPr>
          <w:b/>
          <w:u w:val="single"/>
          <w:lang w:val="hr-HR"/>
        </w:rPr>
        <w:t xml:space="preserve"> predložene za financiranje.</w:t>
      </w:r>
    </w:p>
    <w:p w:rsidR="00C25AA8" w:rsidRPr="00DD2143" w:rsidRDefault="00C25AA8">
      <w:pPr>
        <w:widowControl w:val="0"/>
        <w:suppressAutoHyphens/>
        <w:autoSpaceDE w:val="0"/>
        <w:autoSpaceDN w:val="0"/>
        <w:adjustRightInd w:val="0"/>
        <w:jc w:val="both"/>
        <w:rPr>
          <w:lang w:val="hr-HR"/>
        </w:rPr>
      </w:pPr>
    </w:p>
    <w:p w:rsidR="00C25AA8" w:rsidRPr="00A54C57" w:rsidRDefault="00C25AA8">
      <w:pPr>
        <w:widowControl w:val="0"/>
        <w:suppressAutoHyphens/>
        <w:jc w:val="both"/>
        <w:rPr>
          <w:lang w:val="hr-HR" w:eastAsia="lt-LT"/>
        </w:rPr>
      </w:pPr>
    </w:p>
    <w:p w:rsidR="00054415" w:rsidRPr="00E90929" w:rsidRDefault="00C25AA8" w:rsidP="00350E97">
      <w:pPr>
        <w:pStyle w:val="Naslov2"/>
        <w:suppressAutoHyphens/>
        <w:rPr>
          <w:rFonts w:ascii="Times New Roman" w:hAnsi="Times New Roman"/>
          <w:sz w:val="24"/>
        </w:rPr>
      </w:pPr>
      <w:bookmarkStart w:id="31" w:name="_Toc373845594"/>
      <w:r w:rsidRPr="00E90929">
        <w:rPr>
          <w:rFonts w:ascii="Times New Roman" w:hAnsi="Times New Roman"/>
          <w:sz w:val="24"/>
        </w:rPr>
        <w:t>Odluka o financiranju projektnih prij</w:t>
      </w:r>
      <w:r w:rsidR="009A4EE5" w:rsidRPr="00E90929">
        <w:rPr>
          <w:rFonts w:ascii="Times New Roman" w:hAnsi="Times New Roman"/>
          <w:sz w:val="24"/>
        </w:rPr>
        <w:t>ava</w:t>
      </w:r>
      <w:bookmarkEnd w:id="31"/>
      <w:r w:rsidR="009A4EE5" w:rsidRPr="00E90929">
        <w:rPr>
          <w:rFonts w:ascii="Times New Roman" w:hAnsi="Times New Roman"/>
          <w:sz w:val="24"/>
        </w:rPr>
        <w:t xml:space="preserve"> </w:t>
      </w:r>
    </w:p>
    <w:p w:rsidR="00C25AA8" w:rsidRPr="00A21308" w:rsidRDefault="00C25AA8">
      <w:pPr>
        <w:widowControl w:val="0"/>
        <w:suppressAutoHyphens/>
        <w:jc w:val="both"/>
        <w:rPr>
          <w:lang w:val="hr-HR"/>
        </w:rPr>
      </w:pPr>
      <w:r w:rsidRPr="0060589D">
        <w:rPr>
          <w:lang w:val="hr-HR"/>
        </w:rPr>
        <w:t xml:space="preserve">Ministarstvo regionalnoga razvoja i fondova Europske unije </w:t>
      </w:r>
      <w:r w:rsidR="00BD0191">
        <w:rPr>
          <w:lang w:val="hr-HR"/>
        </w:rPr>
        <w:t>o</w:t>
      </w:r>
      <w:r w:rsidRPr="0060589D">
        <w:rPr>
          <w:lang w:val="hr-HR"/>
        </w:rPr>
        <w:t xml:space="preserve">dluku o financiranju donijet će na temelju preporuka Odbora za odabir projekata i </w:t>
      </w:r>
      <w:r w:rsidR="00E90929">
        <w:rPr>
          <w:lang w:val="hr-HR"/>
        </w:rPr>
        <w:t xml:space="preserve">kao i temeljem </w:t>
      </w:r>
      <w:r w:rsidRPr="0060589D">
        <w:rPr>
          <w:lang w:val="hr-HR"/>
        </w:rPr>
        <w:t xml:space="preserve">provjere prihvatljivosti koju je napravio SAFU. Projektne prijave koje su </w:t>
      </w:r>
      <w:r w:rsidR="00E90929" w:rsidRPr="00E90929">
        <w:rPr>
          <w:lang w:val="hr-HR"/>
        </w:rPr>
        <w:t xml:space="preserve">ocijenjene višim ocjenama u procesu odabira projektnih prijava </w:t>
      </w:r>
      <w:r w:rsidR="00E90929">
        <w:rPr>
          <w:lang w:val="hr-HR"/>
        </w:rPr>
        <w:t xml:space="preserve">te su </w:t>
      </w:r>
      <w:r w:rsidRPr="0060589D">
        <w:rPr>
          <w:lang w:val="hr-HR"/>
        </w:rPr>
        <w:t xml:space="preserve">prošle provjeru prihvatljivosti </w:t>
      </w:r>
      <w:r w:rsidRPr="00A21308">
        <w:rPr>
          <w:lang w:val="hr-HR"/>
        </w:rPr>
        <w:t xml:space="preserve">bit će financirane do iskorištenja raspoloživih sredstava za </w:t>
      </w:r>
      <w:r w:rsidR="00514475">
        <w:rPr>
          <w:lang w:val="hr-HR"/>
        </w:rPr>
        <w:t>P</w:t>
      </w:r>
      <w:r w:rsidRPr="00A21308">
        <w:rPr>
          <w:lang w:val="hr-HR"/>
        </w:rPr>
        <w:t>oziv.</w:t>
      </w:r>
    </w:p>
    <w:p w:rsidR="00C25AA8" w:rsidRPr="00833AB9" w:rsidRDefault="00C25AA8">
      <w:pPr>
        <w:widowControl w:val="0"/>
        <w:suppressAutoHyphens/>
        <w:jc w:val="both"/>
        <w:rPr>
          <w:lang w:val="hr-HR"/>
        </w:rPr>
      </w:pPr>
    </w:p>
    <w:p w:rsidR="00FE6057" w:rsidRDefault="00C25AA8">
      <w:pPr>
        <w:widowControl w:val="0"/>
        <w:suppressAutoHyphens/>
        <w:jc w:val="both"/>
        <w:rPr>
          <w:lang w:val="hr-HR"/>
        </w:rPr>
      </w:pPr>
      <w:r w:rsidRPr="00833AB9">
        <w:rPr>
          <w:lang w:val="hr-HR"/>
        </w:rPr>
        <w:t xml:space="preserve">U slučaju kada sva raspoloživa sredstva za </w:t>
      </w:r>
      <w:r w:rsidR="00514475">
        <w:rPr>
          <w:lang w:val="hr-HR"/>
        </w:rPr>
        <w:t>P</w:t>
      </w:r>
      <w:r w:rsidRPr="00833AB9">
        <w:rPr>
          <w:lang w:val="hr-HR"/>
        </w:rPr>
        <w:t xml:space="preserve">oziv nisu utrošena no preostali dio nije dovoljan </w:t>
      </w:r>
      <w:r w:rsidRPr="00833AB9">
        <w:rPr>
          <w:lang w:val="hr-HR"/>
        </w:rPr>
        <w:lastRenderedPageBreak/>
        <w:t>za financiranje cijelog projekta</w:t>
      </w:r>
      <w:r w:rsidR="00E90929">
        <w:rPr>
          <w:lang w:val="hr-HR"/>
        </w:rPr>
        <w:t xml:space="preserve"> koji je idući po broju bodova</w:t>
      </w:r>
      <w:r w:rsidRPr="00833AB9">
        <w:rPr>
          <w:lang w:val="hr-HR"/>
        </w:rPr>
        <w:t>, ugovor može biti potpisan s prvim prijaviteljem na rezervnoj listi</w:t>
      </w:r>
      <w:r w:rsidRPr="00A54C57">
        <w:rPr>
          <w:lang w:val="hr-HR"/>
        </w:rPr>
        <w:t xml:space="preserve"> koji je spreman i sposoban povećati iznos vlastitog sufinanciranja kako bi premostio </w:t>
      </w:r>
      <w:r w:rsidR="00E90929">
        <w:rPr>
          <w:lang w:val="hr-HR"/>
        </w:rPr>
        <w:t xml:space="preserve">potrebnu </w:t>
      </w:r>
      <w:r w:rsidRPr="00A54C57">
        <w:rPr>
          <w:lang w:val="hr-HR"/>
        </w:rPr>
        <w:t>razliku</w:t>
      </w:r>
      <w:r w:rsidR="00E90929">
        <w:rPr>
          <w:lang w:val="hr-HR"/>
        </w:rPr>
        <w:t xml:space="preserve"> do punog iznosa potrebnog za provedbu projekta</w:t>
      </w:r>
      <w:r w:rsidRPr="00A54C57">
        <w:rPr>
          <w:lang w:val="hr-HR"/>
        </w:rPr>
        <w:t>. Ni pod kojim uvjetima prijavitelje se neće tražiti da smanje ili izmijene projektne aktiv</w:t>
      </w:r>
      <w:r w:rsidRPr="004D5B0E">
        <w:rPr>
          <w:lang w:val="hr-HR"/>
        </w:rPr>
        <w:t>nosti kako bi se ih se moglo financirati iz preostalog dijela neutrošenih sredstava, jer bi to podrazumijevalo i izmjenu projektne prijave.</w:t>
      </w:r>
    </w:p>
    <w:p w:rsidR="00EF5BFF" w:rsidRDefault="00EF5BFF">
      <w:pPr>
        <w:widowControl w:val="0"/>
        <w:suppressAutoHyphens/>
        <w:jc w:val="both"/>
        <w:rPr>
          <w:lang w:val="hr-HR"/>
        </w:rPr>
      </w:pPr>
    </w:p>
    <w:p w:rsidR="00EF5BFF" w:rsidRDefault="00EF5BFF">
      <w:pPr>
        <w:widowControl w:val="0"/>
        <w:suppressAutoHyphens/>
        <w:jc w:val="both"/>
        <w:rPr>
          <w:lang w:val="hr-HR"/>
        </w:rPr>
      </w:pPr>
      <w:r w:rsidRPr="00EF5BFF">
        <w:rPr>
          <w:lang w:val="hr-HR"/>
        </w:rPr>
        <w:t xml:space="preserve">Po donošenju </w:t>
      </w:r>
      <w:r w:rsidR="00BD0191">
        <w:rPr>
          <w:lang w:val="hr-HR"/>
        </w:rPr>
        <w:t>o</w:t>
      </w:r>
      <w:r w:rsidRPr="00EF5BFF">
        <w:rPr>
          <w:lang w:val="hr-HR"/>
        </w:rPr>
        <w:t xml:space="preserve">dluke o financiranju, </w:t>
      </w:r>
      <w:r>
        <w:rPr>
          <w:lang w:val="hr-HR"/>
        </w:rPr>
        <w:t xml:space="preserve">MRRFEU će </w:t>
      </w:r>
      <w:r w:rsidRPr="00EF5BFF">
        <w:rPr>
          <w:lang w:val="hr-HR"/>
        </w:rPr>
        <w:t>pozvat</w:t>
      </w:r>
      <w:r>
        <w:rPr>
          <w:lang w:val="hr-HR"/>
        </w:rPr>
        <w:t>i</w:t>
      </w:r>
      <w:r w:rsidRPr="00EF5BFF">
        <w:rPr>
          <w:lang w:val="hr-HR"/>
        </w:rPr>
        <w:t xml:space="preserve"> uspješne prijavitelje na potpisivanje ugovora o dodjeli bespovratnih sredstava.</w:t>
      </w:r>
    </w:p>
    <w:p w:rsidR="00350E97" w:rsidRDefault="00350E97">
      <w:pPr>
        <w:widowControl w:val="0"/>
        <w:suppressAutoHyphens/>
        <w:jc w:val="both"/>
        <w:rPr>
          <w:lang w:val="hr-HR"/>
        </w:rPr>
      </w:pPr>
    </w:p>
    <w:p w:rsidR="00FE6057" w:rsidRPr="00350E97" w:rsidRDefault="0060589D" w:rsidP="00FE6057">
      <w:pPr>
        <w:widowControl w:val="0"/>
        <w:suppressAutoHyphens/>
        <w:jc w:val="both"/>
        <w:rPr>
          <w:lang w:val="hr-HR"/>
        </w:rPr>
      </w:pPr>
      <w:r w:rsidRPr="00350E97">
        <w:rPr>
          <w:lang w:val="hr-HR"/>
        </w:rPr>
        <w:t xml:space="preserve">Prije potpisa </w:t>
      </w:r>
      <w:r w:rsidR="003D2BF4">
        <w:rPr>
          <w:lang w:val="hr-HR"/>
        </w:rPr>
        <w:t>u</w:t>
      </w:r>
      <w:r w:rsidRPr="00350E97">
        <w:rPr>
          <w:lang w:val="hr-HR"/>
        </w:rPr>
        <w:t xml:space="preserve">govora o </w:t>
      </w:r>
      <w:r w:rsidR="008478CC">
        <w:rPr>
          <w:lang w:val="hr-HR"/>
        </w:rPr>
        <w:t xml:space="preserve">dodjeli </w:t>
      </w:r>
      <w:r w:rsidR="008478CC" w:rsidRPr="009D2275">
        <w:rPr>
          <w:lang w:val="hr-HR" w:eastAsia="ro-RO"/>
        </w:rPr>
        <w:t>bespovratnih sredstava</w:t>
      </w:r>
      <w:r w:rsidRPr="00350E97">
        <w:rPr>
          <w:lang w:val="hr-HR"/>
        </w:rPr>
        <w:t xml:space="preserve">, </w:t>
      </w:r>
      <w:r w:rsidR="00BD05F7">
        <w:rPr>
          <w:lang w:val="hr-HR"/>
        </w:rPr>
        <w:t xml:space="preserve">MRRFEU će </w:t>
      </w:r>
      <w:r w:rsidRPr="00350E97">
        <w:rPr>
          <w:lang w:val="hr-HR"/>
        </w:rPr>
        <w:t xml:space="preserve">od prijavitelja tražiti potvrdu </w:t>
      </w:r>
      <w:r w:rsidR="00DF3C30">
        <w:rPr>
          <w:lang w:val="hr-HR"/>
        </w:rPr>
        <w:t xml:space="preserve">o </w:t>
      </w:r>
      <w:r w:rsidRPr="00350E97">
        <w:rPr>
          <w:lang w:val="hr-HR"/>
        </w:rPr>
        <w:t xml:space="preserve">spremnosti projekta za provedbu dostavom </w:t>
      </w:r>
      <w:r w:rsidR="00B238CE" w:rsidRPr="00350E97">
        <w:rPr>
          <w:lang w:val="hr-HR"/>
        </w:rPr>
        <w:t xml:space="preserve">važeće </w:t>
      </w:r>
      <w:r w:rsidR="00F07946" w:rsidRPr="00350E97">
        <w:rPr>
          <w:lang w:val="hr-HR"/>
        </w:rPr>
        <w:t>g</w:t>
      </w:r>
      <w:r w:rsidR="00FE6057" w:rsidRPr="00350E97">
        <w:rPr>
          <w:lang w:val="hr-HR"/>
        </w:rPr>
        <w:t>rađevinske dozvole/</w:t>
      </w:r>
      <w:r w:rsidR="00F07946" w:rsidRPr="00350E97">
        <w:rPr>
          <w:lang w:val="hr-HR"/>
        </w:rPr>
        <w:t>p</w:t>
      </w:r>
      <w:r w:rsidR="00FE6057" w:rsidRPr="00350E97">
        <w:rPr>
          <w:lang w:val="hr-HR"/>
        </w:rPr>
        <w:t>otvrde glavnog projekta</w:t>
      </w:r>
      <w:r w:rsidR="00F07946" w:rsidRPr="00350E97">
        <w:rPr>
          <w:lang w:val="hr-HR"/>
        </w:rPr>
        <w:t>,</w:t>
      </w:r>
      <w:r w:rsidR="00FE6057" w:rsidRPr="00350E97">
        <w:rPr>
          <w:lang w:val="hr-HR"/>
        </w:rPr>
        <w:t xml:space="preserve"> ili izjave licenciranog inženjera ili odgovarajućeg pravnog tijela kao dokaz da građevinska dozvola/potvrda glavnog projekta nije potrebna</w:t>
      </w:r>
      <w:r w:rsidR="007656D5">
        <w:rPr>
          <w:lang w:val="hr-HR"/>
        </w:rPr>
        <w:t xml:space="preserve">, ukoliko prijavitelj </w:t>
      </w:r>
      <w:r w:rsidR="00EF5BFF">
        <w:rPr>
          <w:lang w:val="hr-HR"/>
        </w:rPr>
        <w:t xml:space="preserve">istu nije dostavio </w:t>
      </w:r>
      <w:r w:rsidR="007656D5">
        <w:rPr>
          <w:lang w:val="hr-HR"/>
        </w:rPr>
        <w:t>u trenutku podnošenja</w:t>
      </w:r>
      <w:r w:rsidR="00EF5BFF">
        <w:rPr>
          <w:lang w:val="hr-HR"/>
        </w:rPr>
        <w:t xml:space="preserve"> projektne </w:t>
      </w:r>
      <w:r w:rsidR="007656D5">
        <w:rPr>
          <w:lang w:val="hr-HR"/>
        </w:rPr>
        <w:t xml:space="preserve"> prijave</w:t>
      </w:r>
      <w:r w:rsidR="00FE6057" w:rsidRPr="00350E97">
        <w:rPr>
          <w:lang w:val="hr-HR"/>
        </w:rPr>
        <w:t xml:space="preserve">. </w:t>
      </w:r>
    </w:p>
    <w:p w:rsidR="00FE6057" w:rsidRDefault="00FE6057" w:rsidP="00FE6057">
      <w:pPr>
        <w:widowControl w:val="0"/>
        <w:suppressAutoHyphens/>
        <w:jc w:val="both"/>
        <w:rPr>
          <w:lang w:val="hr-HR"/>
        </w:rPr>
      </w:pPr>
    </w:p>
    <w:p w:rsidR="0060589D" w:rsidRDefault="00C237C9" w:rsidP="0060589D">
      <w:pPr>
        <w:widowControl w:val="0"/>
        <w:suppressAutoHyphens/>
        <w:jc w:val="both"/>
        <w:rPr>
          <w:lang w:val="hr-HR"/>
        </w:rPr>
      </w:pPr>
      <w:r w:rsidRPr="00350E97">
        <w:rPr>
          <w:lang w:val="hr-HR"/>
        </w:rPr>
        <w:t>Traženu dokumentaciju prijavitelj će morati</w:t>
      </w:r>
      <w:r w:rsidR="00EF5BFF">
        <w:rPr>
          <w:lang w:val="hr-HR"/>
        </w:rPr>
        <w:t xml:space="preserve"> </w:t>
      </w:r>
      <w:r w:rsidRPr="00350E97">
        <w:rPr>
          <w:lang w:val="hr-HR"/>
        </w:rPr>
        <w:t xml:space="preserve">dostaviti </w:t>
      </w:r>
      <w:r w:rsidR="00EF5BFF">
        <w:rPr>
          <w:lang w:val="hr-HR"/>
        </w:rPr>
        <w:t xml:space="preserve">MRRFEU </w:t>
      </w:r>
      <w:r w:rsidRPr="00350E97">
        <w:rPr>
          <w:lang w:val="hr-HR"/>
        </w:rPr>
        <w:t>u roku od 5 radnih dana od dana prim</w:t>
      </w:r>
      <w:r w:rsidR="00800E86" w:rsidRPr="00800E86">
        <w:rPr>
          <w:lang w:val="hr-HR"/>
        </w:rPr>
        <w:t>itka pisanog zahtjeva za dostav</w:t>
      </w:r>
      <w:r w:rsidR="00800E86">
        <w:rPr>
          <w:lang w:val="hr-HR"/>
        </w:rPr>
        <w:t>om</w:t>
      </w:r>
      <w:r w:rsidRPr="00350E97">
        <w:rPr>
          <w:lang w:val="hr-HR"/>
        </w:rPr>
        <w:t xml:space="preserve"> </w:t>
      </w:r>
      <w:r w:rsidR="0060589D" w:rsidRPr="0060589D">
        <w:rPr>
          <w:lang w:val="hr-HR"/>
        </w:rPr>
        <w:t>dokumentacije</w:t>
      </w:r>
      <w:r w:rsidRPr="00350E97">
        <w:rPr>
          <w:lang w:val="hr-HR"/>
        </w:rPr>
        <w:t>.</w:t>
      </w:r>
    </w:p>
    <w:p w:rsidR="00054415" w:rsidRPr="00350E97" w:rsidRDefault="00054415" w:rsidP="00350E97">
      <w:pPr>
        <w:widowControl w:val="0"/>
        <w:suppressAutoHyphens/>
      </w:pPr>
    </w:p>
    <w:p w:rsidR="0060589D" w:rsidRPr="0011494C" w:rsidRDefault="00C25AA8">
      <w:pPr>
        <w:widowControl w:val="0"/>
        <w:suppressAutoHyphens/>
        <w:jc w:val="both"/>
        <w:rPr>
          <w:lang w:val="hr-HR"/>
        </w:rPr>
      </w:pPr>
      <w:r w:rsidRPr="0011494C">
        <w:rPr>
          <w:lang w:val="hr-HR"/>
        </w:rPr>
        <w:t xml:space="preserve">Prijavitelj ima pravo povući svoju projektnu prijavu sve do trenutka potpisivanja </w:t>
      </w:r>
      <w:r w:rsidR="00123734">
        <w:rPr>
          <w:lang w:val="hr-HR"/>
        </w:rPr>
        <w:t>u</w:t>
      </w:r>
      <w:r w:rsidRPr="0011494C">
        <w:rPr>
          <w:lang w:val="hr-HR"/>
        </w:rPr>
        <w:t xml:space="preserve">govora o </w:t>
      </w:r>
      <w:r w:rsidR="008478CC">
        <w:rPr>
          <w:lang w:val="hr-HR"/>
        </w:rPr>
        <w:t xml:space="preserve">dodjeli </w:t>
      </w:r>
      <w:r w:rsidR="008478CC" w:rsidRPr="009D2275">
        <w:rPr>
          <w:lang w:val="hr-HR" w:eastAsia="ro-RO"/>
        </w:rPr>
        <w:t>bespovratnih sredstava</w:t>
      </w:r>
      <w:r w:rsidRPr="0011494C">
        <w:rPr>
          <w:lang w:val="hr-HR"/>
        </w:rPr>
        <w:t>.</w:t>
      </w:r>
      <w:r w:rsidR="008478CC">
        <w:rPr>
          <w:lang w:val="hr-HR"/>
        </w:rPr>
        <w:t xml:space="preserve"> </w:t>
      </w:r>
    </w:p>
    <w:p w:rsidR="00C25AA8" w:rsidRPr="0011494C" w:rsidRDefault="003D4466" w:rsidP="00D81511">
      <w:pPr>
        <w:spacing w:after="200" w:line="276" w:lineRule="auto"/>
        <w:rPr>
          <w:lang w:val="hr-HR"/>
        </w:rPr>
      </w:pPr>
      <w:r>
        <w:rPr>
          <w:lang w:val="hr-HR"/>
        </w:rPr>
        <w:br w:type="page"/>
      </w:r>
    </w:p>
    <w:p w:rsidR="00054415" w:rsidRDefault="00945490" w:rsidP="00350E97">
      <w:pPr>
        <w:pStyle w:val="Naslov1"/>
        <w:suppressAutoHyphens/>
        <w:rPr>
          <w:rFonts w:ascii="Times New Roman" w:hAnsi="Times New Roman"/>
          <w:sz w:val="24"/>
          <w:lang w:eastAsia="lt-LT"/>
        </w:rPr>
      </w:pPr>
      <w:bookmarkStart w:id="32" w:name="_Toc373845595"/>
      <w:r w:rsidRPr="005F5579">
        <w:rPr>
          <w:rFonts w:ascii="Times New Roman" w:hAnsi="Times New Roman"/>
          <w:sz w:val="24"/>
        </w:rPr>
        <w:lastRenderedPageBreak/>
        <w:t>UVJETI PROVEDBE PROJEKATA</w:t>
      </w:r>
      <w:bookmarkEnd w:id="32"/>
    </w:p>
    <w:p w:rsidR="00C25AA8" w:rsidRPr="009A4EE5" w:rsidRDefault="00C25AA8" w:rsidP="006155DF">
      <w:pPr>
        <w:widowControl w:val="0"/>
        <w:suppressAutoHyphens/>
        <w:jc w:val="both"/>
        <w:rPr>
          <w:lang w:val="hr-HR" w:eastAsia="hr-HR"/>
        </w:rPr>
      </w:pPr>
      <w:r w:rsidRPr="00336DA1">
        <w:rPr>
          <w:lang w:val="hr-HR" w:eastAsia="hr-HR"/>
        </w:rPr>
        <w:t xml:space="preserve">Svi uvjeti navedeni u nastavku odnose se na provedbu </w:t>
      </w:r>
      <w:r w:rsidR="00983CE0">
        <w:rPr>
          <w:lang w:val="hr-HR" w:eastAsia="hr-HR"/>
        </w:rPr>
        <w:t>u</w:t>
      </w:r>
      <w:r w:rsidRPr="00336DA1">
        <w:rPr>
          <w:lang w:val="hr-HR" w:eastAsia="hr-HR"/>
        </w:rPr>
        <w:t xml:space="preserve">govora o </w:t>
      </w:r>
      <w:r w:rsidR="008478CC">
        <w:rPr>
          <w:lang w:val="hr-HR"/>
        </w:rPr>
        <w:t xml:space="preserve">dodjeli </w:t>
      </w:r>
      <w:r w:rsidR="008478CC" w:rsidRPr="009D2275">
        <w:rPr>
          <w:lang w:val="hr-HR" w:eastAsia="ro-RO"/>
        </w:rPr>
        <w:t>bespovratnih sredstava</w:t>
      </w:r>
      <w:r w:rsidRPr="00336DA1">
        <w:rPr>
          <w:lang w:val="hr-HR" w:eastAsia="hr-HR"/>
        </w:rPr>
        <w:t xml:space="preserve"> koji će se potpisati s po</w:t>
      </w:r>
      <w:r w:rsidRPr="009A4EE5">
        <w:rPr>
          <w:lang w:val="hr-HR" w:eastAsia="hr-HR"/>
        </w:rPr>
        <w:t>jedinim prijaviteljem odabran</w:t>
      </w:r>
      <w:r w:rsidR="009A4EE5">
        <w:rPr>
          <w:lang w:val="hr-HR" w:eastAsia="hr-HR"/>
        </w:rPr>
        <w:t>e</w:t>
      </w:r>
      <w:r w:rsidRPr="009A4EE5">
        <w:rPr>
          <w:lang w:val="hr-HR" w:eastAsia="hr-HR"/>
        </w:rPr>
        <w:t xml:space="preserve"> projektn</w:t>
      </w:r>
      <w:r w:rsidR="009A4EE5">
        <w:rPr>
          <w:lang w:val="hr-HR" w:eastAsia="hr-HR"/>
        </w:rPr>
        <w:t>e</w:t>
      </w:r>
      <w:r w:rsidRPr="009A4EE5">
        <w:rPr>
          <w:lang w:val="hr-HR" w:eastAsia="hr-HR"/>
        </w:rPr>
        <w:t xml:space="preserve"> prij</w:t>
      </w:r>
      <w:r w:rsidR="009A4EE5">
        <w:rPr>
          <w:lang w:val="hr-HR" w:eastAsia="hr-HR"/>
        </w:rPr>
        <w:t>ave</w:t>
      </w:r>
      <w:r w:rsidRPr="009A4EE5">
        <w:rPr>
          <w:lang w:val="hr-HR" w:eastAsia="hr-HR"/>
        </w:rPr>
        <w:t xml:space="preserve"> po donošenju </w:t>
      </w:r>
      <w:r w:rsidR="00BD0191">
        <w:rPr>
          <w:lang w:val="hr-HR" w:eastAsia="hr-HR"/>
        </w:rPr>
        <w:t>o</w:t>
      </w:r>
      <w:r w:rsidRPr="009A4EE5">
        <w:rPr>
          <w:lang w:val="hr-HR" w:eastAsia="hr-HR"/>
        </w:rPr>
        <w:t xml:space="preserve">dluke o financiranju. </w:t>
      </w:r>
    </w:p>
    <w:p w:rsidR="00C25AA8" w:rsidRPr="0060589D" w:rsidRDefault="00C25AA8">
      <w:pPr>
        <w:widowControl w:val="0"/>
        <w:suppressAutoHyphens/>
        <w:jc w:val="both"/>
        <w:rPr>
          <w:lang w:val="hr-HR" w:eastAsia="hr-HR"/>
        </w:rPr>
      </w:pPr>
    </w:p>
    <w:p w:rsidR="00054415" w:rsidRDefault="00C25AA8" w:rsidP="00350E97">
      <w:pPr>
        <w:pStyle w:val="Naslov2"/>
        <w:suppressAutoHyphens/>
        <w:rPr>
          <w:rFonts w:ascii="Times New Roman" w:hAnsi="Times New Roman"/>
          <w:sz w:val="24"/>
        </w:rPr>
      </w:pPr>
      <w:bookmarkStart w:id="33" w:name="_Toc373845596"/>
      <w:r w:rsidRPr="0060589D">
        <w:rPr>
          <w:rFonts w:ascii="Times New Roman" w:hAnsi="Times New Roman"/>
          <w:sz w:val="24"/>
        </w:rPr>
        <w:t>Datum početka i završetka projekta</w:t>
      </w:r>
      <w:bookmarkEnd w:id="33"/>
    </w:p>
    <w:p w:rsidR="00C25AA8" w:rsidRPr="00833AB9" w:rsidRDefault="00C25AA8">
      <w:pPr>
        <w:widowControl w:val="0"/>
        <w:suppressAutoHyphens/>
        <w:jc w:val="both"/>
        <w:rPr>
          <w:lang w:val="hr-HR" w:eastAsia="hr-HR"/>
        </w:rPr>
      </w:pPr>
      <w:r w:rsidRPr="00833AB9">
        <w:rPr>
          <w:lang w:val="hr-HR" w:eastAsia="hr-HR"/>
        </w:rPr>
        <w:t xml:space="preserve">Datum početka i predviđenog završetka projekta bit će jasno definiran u posebnim uvjetima </w:t>
      </w:r>
      <w:r w:rsidR="00983CE0">
        <w:rPr>
          <w:lang w:val="hr-HR" w:eastAsia="hr-HR"/>
        </w:rPr>
        <w:t>u</w:t>
      </w:r>
      <w:r w:rsidRPr="00833AB9">
        <w:rPr>
          <w:lang w:val="hr-HR" w:eastAsia="hr-HR"/>
        </w:rPr>
        <w:t xml:space="preserve">govora o </w:t>
      </w:r>
      <w:r w:rsidR="008478CC">
        <w:rPr>
          <w:lang w:val="hr-HR"/>
        </w:rPr>
        <w:t xml:space="preserve">dodjeli </w:t>
      </w:r>
      <w:r w:rsidR="008478CC" w:rsidRPr="009D2275">
        <w:rPr>
          <w:lang w:val="hr-HR" w:eastAsia="ro-RO"/>
        </w:rPr>
        <w:t>bespovratnih sredstava</w:t>
      </w:r>
      <w:r w:rsidRPr="00833AB9">
        <w:rPr>
          <w:lang w:val="hr-HR" w:eastAsia="hr-HR"/>
        </w:rPr>
        <w:t>.</w:t>
      </w:r>
      <w:r w:rsidR="008478CC">
        <w:rPr>
          <w:lang w:val="hr-HR" w:eastAsia="hr-HR"/>
        </w:rPr>
        <w:t xml:space="preserve"> </w:t>
      </w:r>
    </w:p>
    <w:p w:rsidR="00C25AA8" w:rsidRPr="00833AB9" w:rsidRDefault="00C25AA8">
      <w:pPr>
        <w:widowControl w:val="0"/>
        <w:suppressAutoHyphens/>
        <w:jc w:val="both"/>
        <w:rPr>
          <w:lang w:val="hr-HR" w:eastAsia="hr-HR"/>
        </w:rPr>
      </w:pPr>
    </w:p>
    <w:p w:rsidR="00054415" w:rsidRDefault="00C25AA8" w:rsidP="00350E97">
      <w:pPr>
        <w:pStyle w:val="Naslov2"/>
        <w:suppressAutoHyphens/>
        <w:rPr>
          <w:rFonts w:ascii="Times New Roman" w:hAnsi="Times New Roman"/>
          <w:sz w:val="24"/>
        </w:rPr>
      </w:pPr>
      <w:bookmarkStart w:id="34" w:name="_Toc373845597"/>
      <w:r w:rsidRPr="00833AB9">
        <w:rPr>
          <w:rFonts w:ascii="Times New Roman" w:hAnsi="Times New Roman"/>
          <w:sz w:val="24"/>
        </w:rPr>
        <w:t>Uvjeti vezani uz nabavu</w:t>
      </w:r>
      <w:bookmarkEnd w:id="34"/>
    </w:p>
    <w:p w:rsidR="00C25AA8" w:rsidRPr="00833AB9" w:rsidRDefault="00C25AA8" w:rsidP="00B7718C">
      <w:pPr>
        <w:widowControl w:val="0"/>
        <w:suppressAutoHyphens/>
        <w:rPr>
          <w:lang w:val="hr-HR" w:eastAsia="hr-HR"/>
        </w:rPr>
      </w:pPr>
      <w:r w:rsidRPr="00833AB9">
        <w:rPr>
          <w:lang w:val="hr-HR" w:eastAsia="hr-HR"/>
        </w:rPr>
        <w:t>Prijavitelj</w:t>
      </w:r>
      <w:r w:rsidR="00890312">
        <w:rPr>
          <w:lang w:val="hr-HR" w:eastAsia="hr-HR"/>
        </w:rPr>
        <w:t xml:space="preserve"> </w:t>
      </w:r>
      <w:r w:rsidR="00890312" w:rsidRPr="00890312">
        <w:rPr>
          <w:lang w:val="hr-HR" w:eastAsia="hr-HR"/>
        </w:rPr>
        <w:t xml:space="preserve">(korisnik </w:t>
      </w:r>
      <w:r w:rsidR="008478CC">
        <w:rPr>
          <w:lang w:val="hr-HR" w:eastAsia="hr-HR"/>
        </w:rPr>
        <w:t>bespovratnih sredstava</w:t>
      </w:r>
      <w:r w:rsidR="00890312" w:rsidRPr="00890312">
        <w:rPr>
          <w:lang w:val="hr-HR" w:eastAsia="hr-HR"/>
        </w:rPr>
        <w:t>)</w:t>
      </w:r>
      <w:r w:rsidRPr="00833AB9">
        <w:rPr>
          <w:lang w:val="hr-HR" w:eastAsia="hr-HR"/>
        </w:rPr>
        <w:t xml:space="preserve"> i njegovi partneri moraju postupati u skladu s pravilima javne nabave navedenim u: </w:t>
      </w:r>
      <w:r w:rsidRPr="00833AB9">
        <w:rPr>
          <w:lang w:val="hr-HR" w:eastAsia="hr-HR"/>
        </w:rPr>
        <w:br/>
        <w:t xml:space="preserve">- </w:t>
      </w:r>
      <w:r w:rsidR="00350E97">
        <w:rPr>
          <w:lang w:val="hr-HR" w:eastAsia="hr-HR"/>
        </w:rPr>
        <w:t xml:space="preserve"> </w:t>
      </w:r>
      <w:r w:rsidRPr="00833AB9">
        <w:rPr>
          <w:lang w:val="hr-HR" w:eastAsia="hr-HR"/>
        </w:rPr>
        <w:t>Zakonu o javnoj nabavi (NN 90/11, 83/13);</w:t>
      </w:r>
    </w:p>
    <w:p w:rsidR="00C25AA8" w:rsidRPr="00833AB9" w:rsidRDefault="00C25AA8">
      <w:pPr>
        <w:widowControl w:val="0"/>
        <w:suppressAutoHyphens/>
        <w:jc w:val="both"/>
        <w:rPr>
          <w:lang w:val="hr-HR" w:eastAsia="hr-HR"/>
        </w:rPr>
      </w:pPr>
      <w:r w:rsidRPr="00833AB9">
        <w:rPr>
          <w:lang w:val="hr-HR" w:eastAsia="hr-HR"/>
        </w:rPr>
        <w:t>- Direktivi 2004/18/EZ o koordinaciji postupaka nabave za dodjelu ugovora o javnim radovima, ugovora o javnoj nabavi i ugovora o javnim uslugama;</w:t>
      </w:r>
    </w:p>
    <w:p w:rsidR="009E7CB2" w:rsidRPr="00DD2143" w:rsidRDefault="009E7CB2" w:rsidP="009E7CB2">
      <w:pPr>
        <w:widowControl w:val="0"/>
        <w:suppressAutoHyphens/>
        <w:jc w:val="both"/>
        <w:rPr>
          <w:lang w:val="hr-HR" w:eastAsia="hr-HR"/>
        </w:rPr>
      </w:pPr>
      <w:r w:rsidRPr="00384ED2">
        <w:rPr>
          <w:bCs/>
          <w:lang w:val="hr-HR" w:eastAsia="hr-HR"/>
        </w:rPr>
        <w:t>-</w:t>
      </w:r>
      <w:r>
        <w:rPr>
          <w:bCs/>
          <w:lang w:val="hr-HR" w:eastAsia="hr-HR"/>
        </w:rPr>
        <w:t xml:space="preserve"> Uredbi komisije</w:t>
      </w:r>
      <w:r w:rsidRPr="00384ED2">
        <w:rPr>
          <w:bCs/>
          <w:lang w:val="hr-HR" w:eastAsia="hr-HR"/>
        </w:rPr>
        <w:t xml:space="preserve"> (EU) 1251/2011 od 30. studenoga 2011. o izmjeni direktiva 2004/17/EZ, 2004/18/EZ i 2009/81/EZ Europskog parlamenta i Vijeća u pogledu njihovih pragova primjene za postupke za sklapanje ugovora</w:t>
      </w:r>
      <w:r>
        <w:rPr>
          <w:bCs/>
          <w:lang w:val="hr-HR" w:eastAsia="hr-HR"/>
        </w:rPr>
        <w:t>.</w:t>
      </w:r>
      <w:r w:rsidRPr="00384ED2">
        <w:rPr>
          <w:bCs/>
          <w:lang w:val="hr-HR" w:eastAsia="hr-HR"/>
        </w:rPr>
        <w:t xml:space="preserve"> </w:t>
      </w:r>
    </w:p>
    <w:p w:rsidR="00C25AA8" w:rsidRPr="00A54C57" w:rsidRDefault="00C25AA8">
      <w:pPr>
        <w:widowControl w:val="0"/>
        <w:suppressAutoHyphens/>
        <w:jc w:val="both"/>
        <w:rPr>
          <w:bCs/>
          <w:lang w:val="hr-HR" w:eastAsia="hr-HR"/>
        </w:rPr>
      </w:pPr>
    </w:p>
    <w:p w:rsidR="00C25AA8" w:rsidRPr="00A54C57" w:rsidRDefault="00C25AA8">
      <w:pPr>
        <w:widowControl w:val="0"/>
        <w:suppressAutoHyphens/>
        <w:jc w:val="both"/>
        <w:rPr>
          <w:bCs/>
          <w:lang w:val="hr-HR" w:eastAsia="hr-HR"/>
        </w:rPr>
      </w:pPr>
      <w:r w:rsidRPr="00A54C57">
        <w:rPr>
          <w:bCs/>
          <w:lang w:val="hr-HR" w:eastAsia="hr-HR"/>
        </w:rPr>
        <w:t xml:space="preserve">Ukoliko je Prijavitelj jedan od javnih naručitelja, kako je definirano u članku 5. Zakona o javnoj nabavi, sve robe i usluge koje su dobivene unutar odobrenog projekta za sufinanciranje od strane ERDF-a moraju biti dodijeljene putem postupka javne nabave, kako je propisano relevantnim pravilima javne nabave, te projektni izdaci moraju biti u skladu s pravilima javne nabave. </w:t>
      </w:r>
    </w:p>
    <w:p w:rsidR="00C25AA8" w:rsidRPr="00A54C57" w:rsidRDefault="00C25AA8">
      <w:pPr>
        <w:widowControl w:val="0"/>
        <w:suppressAutoHyphens/>
        <w:jc w:val="both"/>
        <w:rPr>
          <w:bCs/>
          <w:lang w:val="hr-HR" w:eastAsia="hr-HR"/>
        </w:rPr>
      </w:pPr>
    </w:p>
    <w:p w:rsidR="00C25AA8" w:rsidRPr="00A54C57" w:rsidRDefault="00C25AA8">
      <w:pPr>
        <w:widowControl w:val="0"/>
        <w:suppressAutoHyphens/>
        <w:jc w:val="both"/>
        <w:rPr>
          <w:bCs/>
          <w:lang w:val="hr-HR" w:eastAsia="hr-HR"/>
        </w:rPr>
      </w:pPr>
      <w:r w:rsidRPr="00A54C57">
        <w:rPr>
          <w:bCs/>
          <w:lang w:val="hr-HR" w:eastAsia="hr-HR"/>
        </w:rPr>
        <w:t xml:space="preserve">U slučaju da Prijavitelj (korisnik </w:t>
      </w:r>
      <w:r w:rsidR="008478CC" w:rsidRPr="009D2275">
        <w:rPr>
          <w:lang w:val="hr-HR" w:eastAsia="ro-RO"/>
        </w:rPr>
        <w:t>bespovratnih sredstava</w:t>
      </w:r>
      <w:r w:rsidRPr="00A54C57">
        <w:rPr>
          <w:bCs/>
          <w:lang w:val="hr-HR" w:eastAsia="hr-HR"/>
        </w:rPr>
        <w:t>) ne podliježe odredbama Zakona o javnoj nabavi (odnosno pripada „</w:t>
      </w:r>
      <w:r w:rsidR="009124CB">
        <w:rPr>
          <w:bCs/>
          <w:lang w:val="hr-HR" w:eastAsia="hr-HR"/>
        </w:rPr>
        <w:t>t</w:t>
      </w:r>
      <w:r w:rsidRPr="00A54C57">
        <w:rPr>
          <w:bCs/>
          <w:lang w:val="hr-HR" w:eastAsia="hr-HR"/>
        </w:rPr>
        <w:t xml:space="preserve">ijelima koja nisu obveznici Zakona o javnoj nabavi“), provodit će postupak nabave slijedeći odredbe utvrđene u Prilogu 5. Postupci </w:t>
      </w:r>
      <w:r w:rsidR="00BD0191">
        <w:rPr>
          <w:bCs/>
          <w:lang w:val="hr-HR" w:eastAsia="hr-HR"/>
        </w:rPr>
        <w:t xml:space="preserve">javne </w:t>
      </w:r>
      <w:r w:rsidRPr="00A54C57">
        <w:rPr>
          <w:bCs/>
          <w:lang w:val="hr-HR" w:eastAsia="hr-HR"/>
        </w:rPr>
        <w:t xml:space="preserve">nabave za </w:t>
      </w:r>
      <w:r w:rsidR="00896514">
        <w:rPr>
          <w:szCs w:val="23"/>
          <w:lang w:val="hr-HR" w:eastAsia="ar-SA"/>
        </w:rPr>
        <w:t>entitete</w:t>
      </w:r>
      <w:r w:rsidR="00896514" w:rsidRPr="008C63D5">
        <w:rPr>
          <w:szCs w:val="23"/>
          <w:lang w:val="hr-HR" w:eastAsia="ar-SA"/>
        </w:rPr>
        <w:t xml:space="preserve"> koj</w:t>
      </w:r>
      <w:r w:rsidR="00896514">
        <w:rPr>
          <w:szCs w:val="23"/>
          <w:lang w:val="hr-HR" w:eastAsia="ar-SA"/>
        </w:rPr>
        <w:t>i</w:t>
      </w:r>
      <w:r w:rsidR="00896514" w:rsidRPr="008C63D5">
        <w:rPr>
          <w:szCs w:val="23"/>
          <w:lang w:val="hr-HR" w:eastAsia="ar-SA"/>
        </w:rPr>
        <w:t xml:space="preserve"> nisu </w:t>
      </w:r>
      <w:r w:rsidR="00896514">
        <w:rPr>
          <w:szCs w:val="23"/>
          <w:lang w:val="hr-HR" w:eastAsia="ar-SA"/>
        </w:rPr>
        <w:t>obveznici</w:t>
      </w:r>
      <w:r w:rsidR="00896514" w:rsidRPr="008C63D5">
        <w:rPr>
          <w:szCs w:val="23"/>
          <w:lang w:val="hr-HR" w:eastAsia="ar-SA"/>
        </w:rPr>
        <w:t xml:space="preserve"> Zakona o javnoj nabavi</w:t>
      </w:r>
      <w:r w:rsidRPr="00A54C57">
        <w:rPr>
          <w:bCs/>
          <w:lang w:val="hr-HR" w:eastAsia="hr-HR"/>
        </w:rPr>
        <w:t>.</w:t>
      </w:r>
      <w:r w:rsidR="00896514">
        <w:rPr>
          <w:bCs/>
          <w:lang w:val="hr-HR" w:eastAsia="hr-HR"/>
        </w:rPr>
        <w:t xml:space="preserve"> </w:t>
      </w:r>
    </w:p>
    <w:p w:rsidR="00C25AA8" w:rsidRPr="00A54C57" w:rsidRDefault="00C25AA8">
      <w:pPr>
        <w:widowControl w:val="0"/>
        <w:suppressAutoHyphens/>
        <w:jc w:val="both"/>
        <w:rPr>
          <w:lang w:val="hr-HR" w:eastAsia="hr-HR"/>
        </w:rPr>
      </w:pPr>
      <w:r w:rsidRPr="00A54C57">
        <w:rPr>
          <w:lang w:val="hr-HR" w:eastAsia="hr-HR"/>
        </w:rPr>
        <w:br/>
        <w:t>Nepoštivanje gore navedenih propisa dovest</w:t>
      </w:r>
      <w:r w:rsidR="00FA3A97">
        <w:rPr>
          <w:lang w:val="hr-HR" w:eastAsia="hr-HR"/>
        </w:rPr>
        <w:t xml:space="preserve"> će</w:t>
      </w:r>
      <w:r w:rsidRPr="00A54C57">
        <w:rPr>
          <w:lang w:val="hr-HR" w:eastAsia="hr-HR"/>
        </w:rPr>
        <w:t xml:space="preserve"> do neprihvatljivosti troškova. </w:t>
      </w:r>
    </w:p>
    <w:p w:rsidR="00C25AA8" w:rsidRPr="00A54C57" w:rsidRDefault="00C25AA8">
      <w:pPr>
        <w:widowControl w:val="0"/>
        <w:suppressAutoHyphens/>
        <w:jc w:val="both"/>
        <w:rPr>
          <w:lang w:val="hr-HR" w:eastAsia="hr-HR"/>
        </w:rPr>
      </w:pPr>
    </w:p>
    <w:p w:rsidR="00054415" w:rsidRDefault="00945490" w:rsidP="00350E97">
      <w:pPr>
        <w:pStyle w:val="Naslov2"/>
        <w:suppressAutoHyphens/>
        <w:rPr>
          <w:rFonts w:ascii="Times New Roman" w:hAnsi="Times New Roman"/>
          <w:sz w:val="24"/>
        </w:rPr>
      </w:pPr>
      <w:bookmarkStart w:id="35" w:name="_Toc373845598"/>
      <w:r w:rsidRPr="00A54C57">
        <w:rPr>
          <w:rFonts w:ascii="Times New Roman" w:hAnsi="Times New Roman"/>
          <w:sz w:val="24"/>
        </w:rPr>
        <w:t>N</w:t>
      </w:r>
      <w:r w:rsidR="00C25AA8" w:rsidRPr="00A54C57">
        <w:rPr>
          <w:rFonts w:ascii="Times New Roman" w:hAnsi="Times New Roman"/>
          <w:sz w:val="24"/>
        </w:rPr>
        <w:t>adzor nad provedbom projekata</w:t>
      </w:r>
      <w:bookmarkEnd w:id="35"/>
      <w:r w:rsidR="00C25AA8" w:rsidRPr="00A54C57">
        <w:rPr>
          <w:rFonts w:ascii="Times New Roman" w:hAnsi="Times New Roman"/>
          <w:sz w:val="24"/>
        </w:rPr>
        <w:t xml:space="preserve"> </w:t>
      </w:r>
    </w:p>
    <w:p w:rsidR="00C25AA8" w:rsidRPr="00A54C57" w:rsidRDefault="00C25AA8" w:rsidP="006155DF">
      <w:pPr>
        <w:widowControl w:val="0"/>
        <w:suppressAutoHyphens/>
        <w:jc w:val="both"/>
        <w:rPr>
          <w:lang w:val="hr-HR" w:eastAsia="hr-HR"/>
        </w:rPr>
      </w:pPr>
      <w:r w:rsidRPr="00A54C57">
        <w:rPr>
          <w:lang w:val="hr-HR" w:eastAsia="hr-HR"/>
        </w:rPr>
        <w:t xml:space="preserve">Nadzor nad provedbom projekta i izvršavanjem ugovornih obveza obavljat će SAFU tijekom cijelog vijeka </w:t>
      </w:r>
      <w:r w:rsidRPr="00822949">
        <w:rPr>
          <w:lang w:val="hr-HR" w:eastAsia="hr-HR"/>
        </w:rPr>
        <w:t xml:space="preserve">trajanja projekata temeljem izvještaja koje će im prijavitelji (korisnici </w:t>
      </w:r>
      <w:r w:rsidR="008478CC">
        <w:rPr>
          <w:lang w:val="hr-HR" w:eastAsia="hr-HR"/>
        </w:rPr>
        <w:t>bespovratnih sredstava</w:t>
      </w:r>
      <w:r w:rsidRPr="00822949">
        <w:rPr>
          <w:lang w:val="hr-HR" w:eastAsia="hr-HR"/>
        </w:rPr>
        <w:t xml:space="preserve">) dostavljati </w:t>
      </w:r>
      <w:r w:rsidRPr="00B7718C">
        <w:rPr>
          <w:lang w:val="hr-HR" w:eastAsia="hr-HR"/>
        </w:rPr>
        <w:t xml:space="preserve">dinamikom propisanom </w:t>
      </w:r>
      <w:r w:rsidR="00983CE0">
        <w:rPr>
          <w:lang w:val="hr-HR" w:eastAsia="hr-HR"/>
        </w:rPr>
        <w:t>u</w:t>
      </w:r>
      <w:r w:rsidRPr="00B7718C">
        <w:rPr>
          <w:lang w:val="hr-HR" w:eastAsia="hr-HR"/>
        </w:rPr>
        <w:t xml:space="preserve">govorom o </w:t>
      </w:r>
      <w:r w:rsidR="008478CC">
        <w:rPr>
          <w:lang w:val="hr-HR"/>
        </w:rPr>
        <w:t xml:space="preserve">dodjeli </w:t>
      </w:r>
      <w:r w:rsidR="008478CC" w:rsidRPr="009D2275">
        <w:rPr>
          <w:lang w:val="hr-HR" w:eastAsia="ro-RO"/>
        </w:rPr>
        <w:t>bespovratnih sredstava</w:t>
      </w:r>
      <w:r w:rsidRPr="00822949">
        <w:rPr>
          <w:lang w:val="hr-HR" w:eastAsia="hr-HR"/>
        </w:rPr>
        <w:t>.</w:t>
      </w:r>
      <w:r w:rsidRPr="00A54C57">
        <w:rPr>
          <w:lang w:val="hr-HR" w:eastAsia="hr-HR"/>
        </w:rPr>
        <w:t xml:space="preserve"> </w:t>
      </w:r>
    </w:p>
    <w:p w:rsidR="00C25AA8" w:rsidRPr="00A54C57" w:rsidRDefault="00C25AA8">
      <w:pPr>
        <w:widowControl w:val="0"/>
        <w:suppressAutoHyphens/>
        <w:jc w:val="both"/>
        <w:rPr>
          <w:lang w:val="hr-HR" w:eastAsia="hr-HR"/>
        </w:rPr>
      </w:pPr>
    </w:p>
    <w:p w:rsidR="00C25AA8" w:rsidRPr="00A54C57" w:rsidRDefault="00C25AA8">
      <w:pPr>
        <w:widowControl w:val="0"/>
        <w:suppressAutoHyphens/>
        <w:jc w:val="both"/>
        <w:rPr>
          <w:lang w:val="hr-HR" w:eastAsia="hr-HR"/>
        </w:rPr>
      </w:pPr>
      <w:r w:rsidRPr="00A54C57">
        <w:rPr>
          <w:lang w:val="hr-HR" w:eastAsia="hr-HR"/>
        </w:rPr>
        <w:t xml:space="preserve">Prijavitelji (korisnici </w:t>
      </w:r>
      <w:r w:rsidR="008478CC">
        <w:rPr>
          <w:lang w:val="hr-HR" w:eastAsia="hr-HR"/>
        </w:rPr>
        <w:t>bespovratnih sredstava</w:t>
      </w:r>
      <w:r w:rsidRPr="00A54C57">
        <w:rPr>
          <w:lang w:val="hr-HR" w:eastAsia="hr-HR"/>
        </w:rPr>
        <w:t xml:space="preserve">) su dužni redovito podnositi izvješća o provedbi SAFU-u, a u slučaju neizvršavanja obveza na vrijeme, SAFU ih može opomenuti i zatražiti izvršenje zaostalih obveza. Ukoliko niti nakon toga prijavitelji (korisnici </w:t>
      </w:r>
      <w:r w:rsidR="008478CC">
        <w:rPr>
          <w:lang w:val="hr-HR" w:eastAsia="hr-HR"/>
        </w:rPr>
        <w:t>bespovratnih sredstava</w:t>
      </w:r>
      <w:r w:rsidRPr="00A54C57">
        <w:rPr>
          <w:lang w:val="hr-HR" w:eastAsia="hr-HR"/>
        </w:rPr>
        <w:t xml:space="preserve">) ne izvrši svoje obveze prema SAFU-u, to se može smatrati kršenjem </w:t>
      </w:r>
      <w:r w:rsidR="00983CE0">
        <w:rPr>
          <w:lang w:val="hr-HR" w:eastAsia="hr-HR"/>
        </w:rPr>
        <w:t>u</w:t>
      </w:r>
      <w:r w:rsidRPr="00A54C57">
        <w:rPr>
          <w:lang w:val="hr-HR" w:eastAsia="hr-HR"/>
        </w:rPr>
        <w:t xml:space="preserve">govora o </w:t>
      </w:r>
      <w:r w:rsidR="008478CC">
        <w:rPr>
          <w:lang w:val="hr-HR"/>
        </w:rPr>
        <w:t xml:space="preserve">dodjeli </w:t>
      </w:r>
      <w:r w:rsidR="008478CC" w:rsidRPr="009D2275">
        <w:rPr>
          <w:lang w:val="hr-HR" w:eastAsia="ro-RO"/>
        </w:rPr>
        <w:t>bespovratnih sredstava</w:t>
      </w:r>
      <w:r w:rsidRPr="00A54C57">
        <w:rPr>
          <w:lang w:val="hr-HR" w:eastAsia="hr-HR"/>
        </w:rPr>
        <w:t xml:space="preserve"> s kasnijim pravnim i financijskim posljedicama.  </w:t>
      </w:r>
    </w:p>
    <w:p w:rsidR="00C25AA8" w:rsidRPr="00242A19" w:rsidRDefault="00C25AA8" w:rsidP="009A2DC4">
      <w:pPr>
        <w:widowControl w:val="0"/>
        <w:suppressAutoHyphens/>
        <w:contextualSpacing/>
        <w:jc w:val="both"/>
        <w:rPr>
          <w:lang w:val="hr-HR" w:eastAsia="hr-HR"/>
        </w:rPr>
      </w:pPr>
    </w:p>
    <w:p w:rsidR="00C25AA8" w:rsidRPr="00A54C57" w:rsidRDefault="00C25AA8">
      <w:pPr>
        <w:widowControl w:val="0"/>
        <w:suppressAutoHyphens/>
        <w:jc w:val="both"/>
        <w:rPr>
          <w:lang w:val="hr-HR" w:eastAsia="hr-HR"/>
        </w:rPr>
      </w:pPr>
      <w:r w:rsidRPr="00A54C57">
        <w:rPr>
          <w:lang w:val="hr-HR" w:eastAsia="hr-HR"/>
        </w:rPr>
        <w:t xml:space="preserve">U roku od 5 godina nakon završetka projekta, SAFU će obaviti nadzor nad provedenim </w:t>
      </w:r>
      <w:r w:rsidRPr="00A54C57">
        <w:rPr>
          <w:lang w:val="hr-HR" w:eastAsia="hr-HR"/>
        </w:rPr>
        <w:lastRenderedPageBreak/>
        <w:t xml:space="preserve">projektom osobito u pogledu njegove trajnosti (točka 2.4.) i ostvarivanja pokazatelja rezultata (točka 1.4.). </w:t>
      </w:r>
    </w:p>
    <w:p w:rsidR="00C25AA8" w:rsidRPr="00A54C57" w:rsidRDefault="00C25AA8">
      <w:pPr>
        <w:widowControl w:val="0"/>
        <w:suppressAutoHyphens/>
        <w:jc w:val="both"/>
        <w:rPr>
          <w:lang w:val="hr-HR" w:eastAsia="hr-HR"/>
        </w:rPr>
      </w:pPr>
    </w:p>
    <w:p w:rsidR="00054415" w:rsidRDefault="00C25AA8" w:rsidP="003048A6">
      <w:pPr>
        <w:pStyle w:val="Naslov2"/>
        <w:suppressAutoHyphens/>
        <w:rPr>
          <w:rFonts w:ascii="Times New Roman" w:hAnsi="Times New Roman"/>
          <w:sz w:val="24"/>
        </w:rPr>
      </w:pPr>
      <w:bookmarkStart w:id="36" w:name="_Toc373845599"/>
      <w:r w:rsidRPr="00A54C57">
        <w:rPr>
          <w:rFonts w:ascii="Times New Roman" w:hAnsi="Times New Roman"/>
          <w:sz w:val="24"/>
        </w:rPr>
        <w:t>Nadoknada troškova</w:t>
      </w:r>
      <w:bookmarkEnd w:id="36"/>
      <w:r w:rsidRPr="00A54C57">
        <w:rPr>
          <w:rFonts w:ascii="Times New Roman" w:hAnsi="Times New Roman"/>
          <w:sz w:val="24"/>
        </w:rPr>
        <w:t xml:space="preserve"> </w:t>
      </w:r>
    </w:p>
    <w:p w:rsidR="00C25AA8" w:rsidRDefault="00C25AA8">
      <w:pPr>
        <w:widowControl w:val="0"/>
        <w:suppressAutoHyphens/>
        <w:jc w:val="both"/>
        <w:rPr>
          <w:lang w:val="hr-HR" w:eastAsia="hr-HR"/>
        </w:rPr>
      </w:pPr>
      <w:r w:rsidRPr="00A54C57">
        <w:rPr>
          <w:lang w:val="hr-HR" w:eastAsia="hr-HR"/>
        </w:rPr>
        <w:t xml:space="preserve">Obračun nadoknade troškova radit će se u skladu s opcijama navedenim u </w:t>
      </w:r>
      <w:r w:rsidR="003D2BF4">
        <w:rPr>
          <w:lang w:val="hr-HR" w:eastAsia="hr-HR"/>
        </w:rPr>
        <w:t>u</w:t>
      </w:r>
      <w:r w:rsidRPr="00A54C57">
        <w:rPr>
          <w:lang w:val="hr-HR" w:eastAsia="hr-HR"/>
        </w:rPr>
        <w:t xml:space="preserve">govoru o </w:t>
      </w:r>
      <w:r w:rsidR="006936C8">
        <w:rPr>
          <w:lang w:val="hr-HR"/>
        </w:rPr>
        <w:t xml:space="preserve">dodjeli </w:t>
      </w:r>
      <w:r w:rsidR="006936C8" w:rsidRPr="009D2275">
        <w:rPr>
          <w:lang w:val="hr-HR" w:eastAsia="ro-RO"/>
        </w:rPr>
        <w:t>bespovratnih sredstava</w:t>
      </w:r>
      <w:r w:rsidRPr="00A54C57">
        <w:rPr>
          <w:lang w:val="hr-HR" w:eastAsia="hr-HR"/>
        </w:rPr>
        <w:t xml:space="preserve">, odnosno primjenom metode </w:t>
      </w:r>
      <w:r w:rsidR="00C633E0">
        <w:rPr>
          <w:lang w:val="hr-HR" w:eastAsia="hr-HR"/>
        </w:rPr>
        <w:t xml:space="preserve">nadoknada </w:t>
      </w:r>
      <w:r w:rsidRPr="00A54C57">
        <w:rPr>
          <w:lang w:val="hr-HR" w:eastAsia="hr-HR"/>
        </w:rPr>
        <w:t xml:space="preserve"> ili metode plaćanja</w:t>
      </w:r>
      <w:r w:rsidRPr="00A54C57">
        <w:rPr>
          <w:vertAlign w:val="superscript"/>
          <w:lang w:val="hr-HR" w:eastAsia="hr-HR"/>
        </w:rPr>
        <w:footnoteReference w:id="39"/>
      </w:r>
      <w:r w:rsidRPr="00A54C57">
        <w:rPr>
          <w:lang w:val="hr-HR" w:eastAsia="hr-HR"/>
        </w:rPr>
        <w:t xml:space="preserve"> ili kombinacijom jedne i druge metode.</w:t>
      </w:r>
    </w:p>
    <w:p w:rsidR="00C633E0" w:rsidRPr="00A54C57" w:rsidRDefault="00C633E0">
      <w:pPr>
        <w:widowControl w:val="0"/>
        <w:suppressAutoHyphens/>
        <w:jc w:val="both"/>
        <w:rPr>
          <w:lang w:val="hr-HR" w:eastAsia="hr-HR"/>
        </w:rPr>
      </w:pPr>
    </w:p>
    <w:p w:rsidR="00C25AA8" w:rsidRPr="00A54C57" w:rsidRDefault="00C25AA8">
      <w:pPr>
        <w:widowControl w:val="0"/>
        <w:suppressAutoHyphens/>
        <w:jc w:val="both"/>
        <w:rPr>
          <w:lang w:val="hr-HR" w:eastAsia="hr-HR"/>
        </w:rPr>
      </w:pPr>
      <w:r w:rsidRPr="00A54C57">
        <w:rPr>
          <w:lang w:val="hr-HR" w:eastAsia="hr-HR"/>
        </w:rPr>
        <w:t>Korisnik ima prav</w:t>
      </w:r>
      <w:r w:rsidR="00E60DB7">
        <w:rPr>
          <w:lang w:val="hr-HR" w:eastAsia="hr-HR"/>
        </w:rPr>
        <w:t>o</w:t>
      </w:r>
      <w:r w:rsidRPr="00A54C57">
        <w:rPr>
          <w:lang w:val="hr-HR" w:eastAsia="hr-HR"/>
        </w:rPr>
        <w:t xml:space="preserve"> na isplatu predujma. Veličina i učestalost predujma određena je </w:t>
      </w:r>
      <w:r w:rsidR="003D2BF4">
        <w:rPr>
          <w:lang w:val="hr-HR" w:eastAsia="hr-HR"/>
        </w:rPr>
        <w:t>u</w:t>
      </w:r>
      <w:r w:rsidRPr="00A54C57">
        <w:rPr>
          <w:lang w:val="hr-HR" w:eastAsia="hr-HR"/>
        </w:rPr>
        <w:t xml:space="preserve">govorom o </w:t>
      </w:r>
      <w:r w:rsidR="006936C8">
        <w:rPr>
          <w:lang w:val="hr-HR"/>
        </w:rPr>
        <w:t xml:space="preserve">dodjeli </w:t>
      </w:r>
      <w:r w:rsidR="006936C8" w:rsidRPr="009D2275">
        <w:rPr>
          <w:lang w:val="hr-HR" w:eastAsia="ro-RO"/>
        </w:rPr>
        <w:t>bespovratnih sredstava</w:t>
      </w:r>
      <w:r w:rsidRPr="00A54C57">
        <w:rPr>
          <w:vertAlign w:val="superscript"/>
          <w:lang w:val="hr-HR" w:eastAsia="hr-HR"/>
        </w:rPr>
        <w:footnoteReference w:id="40"/>
      </w:r>
      <w:r w:rsidRPr="00A54C57">
        <w:rPr>
          <w:lang w:val="hr-HR" w:eastAsia="hr-HR"/>
        </w:rPr>
        <w:t>.</w:t>
      </w:r>
    </w:p>
    <w:p w:rsidR="009E73CE" w:rsidRPr="00A54C57" w:rsidRDefault="009E73CE">
      <w:pPr>
        <w:widowControl w:val="0"/>
        <w:suppressAutoHyphens/>
        <w:jc w:val="both"/>
        <w:rPr>
          <w:lang w:val="hr-HR" w:eastAsia="hr-HR"/>
        </w:rPr>
      </w:pPr>
    </w:p>
    <w:p w:rsidR="00C25AA8" w:rsidRPr="00FA3A97" w:rsidRDefault="00C25AA8">
      <w:pPr>
        <w:widowControl w:val="0"/>
        <w:suppressAutoHyphens/>
        <w:jc w:val="both"/>
        <w:rPr>
          <w:lang w:val="hr-HR" w:eastAsia="hr-HR"/>
        </w:rPr>
      </w:pPr>
      <w:r w:rsidRPr="00FA3A97">
        <w:rPr>
          <w:lang w:val="hr-HR" w:eastAsia="hr-HR"/>
        </w:rPr>
        <w:t xml:space="preserve">Korisnik podnosi Zahtjev za nadoknadom troškova SAFU-u najmanje jednom u tri mjeseca. Učestalost podnošenja Zahtjeva za naknadom troškova bit će definirana </w:t>
      </w:r>
      <w:r w:rsidR="003D2BF4">
        <w:rPr>
          <w:lang w:val="hr-HR" w:eastAsia="hr-HR"/>
        </w:rPr>
        <w:t>u</w:t>
      </w:r>
      <w:r w:rsidRPr="00FA3A97">
        <w:rPr>
          <w:lang w:val="hr-HR" w:eastAsia="hr-HR"/>
        </w:rPr>
        <w:t xml:space="preserve">govorom o </w:t>
      </w:r>
      <w:r w:rsidR="006936C8">
        <w:rPr>
          <w:lang w:val="hr-HR"/>
        </w:rPr>
        <w:t xml:space="preserve">dodjeli </w:t>
      </w:r>
      <w:r w:rsidR="006936C8" w:rsidRPr="009D2275">
        <w:rPr>
          <w:lang w:val="hr-HR" w:eastAsia="ro-RO"/>
        </w:rPr>
        <w:t>bespovratnih sredstava</w:t>
      </w:r>
      <w:r w:rsidRPr="00FA3A97">
        <w:rPr>
          <w:lang w:val="hr-HR" w:eastAsia="hr-HR"/>
        </w:rPr>
        <w:t xml:space="preserve">, uzimajući u obzir potrebu za novčanim sredstvima. </w:t>
      </w:r>
    </w:p>
    <w:p w:rsidR="00C25AA8" w:rsidRPr="00FA3A97" w:rsidRDefault="00C25AA8">
      <w:pPr>
        <w:widowControl w:val="0"/>
        <w:suppressAutoHyphens/>
        <w:jc w:val="both"/>
        <w:rPr>
          <w:lang w:val="hr-HR" w:eastAsia="hr-HR"/>
        </w:rPr>
      </w:pPr>
    </w:p>
    <w:p w:rsidR="00C25AA8" w:rsidRPr="00A54C57" w:rsidRDefault="00C237C9">
      <w:pPr>
        <w:widowControl w:val="0"/>
        <w:suppressAutoHyphens/>
        <w:jc w:val="both"/>
        <w:rPr>
          <w:lang w:val="hr-HR" w:eastAsia="hr-HR"/>
        </w:rPr>
      </w:pPr>
      <w:r w:rsidRPr="00B7718C">
        <w:rPr>
          <w:lang w:val="hr-HR" w:eastAsia="hr-HR"/>
        </w:rPr>
        <w:t xml:space="preserve">Svi troškovi moraju nastati do 30. </w:t>
      </w:r>
      <w:r w:rsidR="00031FC1" w:rsidRPr="00B7718C">
        <w:rPr>
          <w:lang w:val="hr-HR" w:eastAsia="hr-HR"/>
        </w:rPr>
        <w:t>rujna</w:t>
      </w:r>
      <w:r w:rsidRPr="00B7718C">
        <w:rPr>
          <w:lang w:val="hr-HR" w:eastAsia="hr-HR"/>
        </w:rPr>
        <w:t xml:space="preserve"> 2016. godine</w:t>
      </w:r>
      <w:r w:rsidRPr="00031FC1">
        <w:rPr>
          <w:lang w:val="hr-HR" w:eastAsia="hr-HR"/>
        </w:rPr>
        <w:t>.</w:t>
      </w:r>
      <w:r w:rsidR="00C25AA8" w:rsidRPr="00A54C57">
        <w:rPr>
          <w:lang w:val="hr-HR" w:eastAsia="hr-HR"/>
        </w:rPr>
        <w:t xml:space="preserve">  </w:t>
      </w:r>
    </w:p>
    <w:p w:rsidR="00C25AA8" w:rsidRPr="00A54C57" w:rsidRDefault="00C25AA8">
      <w:pPr>
        <w:widowControl w:val="0"/>
        <w:suppressAutoHyphens/>
        <w:jc w:val="both"/>
        <w:rPr>
          <w:lang w:val="hr-HR" w:eastAsia="hr-HR"/>
        </w:rPr>
      </w:pPr>
    </w:p>
    <w:p w:rsidR="00054415" w:rsidRDefault="00C25AA8" w:rsidP="003048A6">
      <w:pPr>
        <w:pStyle w:val="Naslov2"/>
        <w:suppressAutoHyphens/>
        <w:rPr>
          <w:rFonts w:ascii="Times New Roman" w:hAnsi="Times New Roman"/>
          <w:sz w:val="24"/>
        </w:rPr>
      </w:pPr>
      <w:bookmarkStart w:id="37" w:name="_Toc373845600"/>
      <w:r w:rsidRPr="00A54C57">
        <w:rPr>
          <w:rFonts w:ascii="Times New Roman" w:hAnsi="Times New Roman"/>
          <w:sz w:val="24"/>
        </w:rPr>
        <w:t>Revizija</w:t>
      </w:r>
      <w:bookmarkEnd w:id="37"/>
      <w:r w:rsidRPr="00A54C57">
        <w:rPr>
          <w:rFonts w:ascii="Times New Roman" w:hAnsi="Times New Roman"/>
          <w:sz w:val="24"/>
        </w:rPr>
        <w:t xml:space="preserve">  </w:t>
      </w:r>
    </w:p>
    <w:p w:rsidR="00054415" w:rsidRDefault="00C25AA8" w:rsidP="003048A6">
      <w:pPr>
        <w:suppressAutoHyphens/>
        <w:rPr>
          <w:lang w:val="hr-HR"/>
        </w:rPr>
      </w:pPr>
      <w:r w:rsidRPr="00890312">
        <w:rPr>
          <w:lang w:val="hr-HR"/>
        </w:rPr>
        <w:t>Revizorska kontrola nastalih troškova od strane neovisnog ovlaštenog revizora je obvezna.</w:t>
      </w:r>
      <w:r w:rsidR="00C633E0">
        <w:rPr>
          <w:lang w:val="hr-HR"/>
        </w:rPr>
        <w:t xml:space="preserve"> </w:t>
      </w:r>
    </w:p>
    <w:p w:rsidR="00C633E0" w:rsidRPr="00890312" w:rsidRDefault="00C633E0" w:rsidP="003048A6">
      <w:pPr>
        <w:suppressAutoHyphens/>
        <w:rPr>
          <w:lang w:val="hr-HR"/>
        </w:rPr>
      </w:pPr>
    </w:p>
    <w:p w:rsidR="0078037E" w:rsidRPr="00890312" w:rsidRDefault="0078037E">
      <w:pPr>
        <w:widowControl w:val="0"/>
        <w:suppressAutoHyphens/>
        <w:jc w:val="both"/>
        <w:rPr>
          <w:lang w:val="hr-HR"/>
        </w:rPr>
      </w:pPr>
      <w:r w:rsidRPr="00890312">
        <w:rPr>
          <w:lang w:val="hr-HR"/>
        </w:rPr>
        <w:t xml:space="preserve">Korisnik </w:t>
      </w:r>
      <w:r w:rsidR="006936C8" w:rsidRPr="009D2275">
        <w:rPr>
          <w:lang w:val="hr-HR" w:eastAsia="ro-RO"/>
        </w:rPr>
        <w:t>bespovratnih sredstava</w:t>
      </w:r>
      <w:r w:rsidR="00890312" w:rsidRPr="00890312">
        <w:rPr>
          <w:lang w:val="hr-HR"/>
        </w:rPr>
        <w:t xml:space="preserve"> uz Završni zahtjev</w:t>
      </w:r>
      <w:r w:rsidRPr="00890312">
        <w:rPr>
          <w:lang w:val="hr-HR"/>
        </w:rPr>
        <w:t xml:space="preserve"> </w:t>
      </w:r>
      <w:r w:rsidR="00890312" w:rsidRPr="00890312">
        <w:rPr>
          <w:lang w:val="hr-HR"/>
        </w:rPr>
        <w:t xml:space="preserve">za nadoknadu sredstava </w:t>
      </w:r>
      <w:r w:rsidRPr="00890312">
        <w:rPr>
          <w:lang w:val="hr-HR"/>
        </w:rPr>
        <w:t>podn</w:t>
      </w:r>
      <w:r w:rsidR="00890312" w:rsidRPr="00890312">
        <w:rPr>
          <w:lang w:val="hr-HR"/>
        </w:rPr>
        <w:t>osi</w:t>
      </w:r>
      <w:r w:rsidRPr="00890312">
        <w:rPr>
          <w:lang w:val="hr-HR"/>
        </w:rPr>
        <w:t xml:space="preserve"> p</w:t>
      </w:r>
      <w:r w:rsidR="00866CF7" w:rsidRPr="00890312">
        <w:rPr>
          <w:lang w:val="hr-HR"/>
        </w:rPr>
        <w:t>otvrdu o reviziji izdataka</w:t>
      </w:r>
      <w:r w:rsidR="00890312" w:rsidRPr="00890312">
        <w:rPr>
          <w:lang w:val="hr-HR"/>
        </w:rPr>
        <w:t xml:space="preserve"> (troškova)</w:t>
      </w:r>
      <w:r w:rsidR="00866CF7" w:rsidRPr="00890312">
        <w:rPr>
          <w:lang w:val="hr-HR"/>
        </w:rPr>
        <w:t xml:space="preserve"> projekta od </w:t>
      </w:r>
      <w:r w:rsidR="00890312" w:rsidRPr="00890312">
        <w:rPr>
          <w:lang w:val="hr-HR"/>
        </w:rPr>
        <w:t xml:space="preserve">strane </w:t>
      </w:r>
      <w:r w:rsidR="00866CF7" w:rsidRPr="00890312">
        <w:rPr>
          <w:lang w:val="hr-HR"/>
        </w:rPr>
        <w:t>neovisnog ovlaštenog revizora.</w:t>
      </w:r>
      <w:r w:rsidR="00866CF7" w:rsidRPr="00890312" w:rsidDel="00A9639B">
        <w:rPr>
          <w:lang w:val="hr-HR"/>
        </w:rPr>
        <w:t xml:space="preserve"> </w:t>
      </w:r>
    </w:p>
    <w:p w:rsidR="003048A6" w:rsidRPr="0011494C" w:rsidRDefault="00866CF7">
      <w:pPr>
        <w:widowControl w:val="0"/>
        <w:suppressAutoHyphens/>
        <w:jc w:val="both"/>
        <w:rPr>
          <w:lang w:val="hr-HR" w:eastAsia="hr-HR"/>
        </w:rPr>
      </w:pPr>
      <w:r w:rsidRPr="00A33AC0">
        <w:rPr>
          <w:rFonts w:ascii="Lucida Sans Unicode" w:hAnsi="Lucida Sans Unicode"/>
        </w:rPr>
        <w:t xml:space="preserve"> </w:t>
      </w:r>
    </w:p>
    <w:p w:rsidR="00054415" w:rsidRDefault="00C25AA8" w:rsidP="003048A6">
      <w:pPr>
        <w:pStyle w:val="Naslov2"/>
        <w:suppressAutoHyphens/>
        <w:rPr>
          <w:rFonts w:ascii="Times New Roman" w:hAnsi="Times New Roman"/>
          <w:sz w:val="24"/>
        </w:rPr>
      </w:pPr>
      <w:bookmarkStart w:id="38" w:name="_Toc373845601"/>
      <w:r w:rsidRPr="0011494C">
        <w:rPr>
          <w:rFonts w:ascii="Times New Roman" w:hAnsi="Times New Roman"/>
          <w:sz w:val="24"/>
        </w:rPr>
        <w:t>Informiranje, vidljivost i promocija projekta</w:t>
      </w:r>
      <w:bookmarkEnd w:id="38"/>
    </w:p>
    <w:p w:rsidR="00C25AA8" w:rsidRPr="004D5B0E" w:rsidRDefault="00C25AA8">
      <w:pPr>
        <w:widowControl w:val="0"/>
        <w:suppressAutoHyphens/>
        <w:jc w:val="both"/>
        <w:rPr>
          <w:lang w:val="hr-HR" w:eastAsia="hr-HR"/>
        </w:rPr>
      </w:pPr>
      <w:r w:rsidRPr="00C86700">
        <w:rPr>
          <w:lang w:val="hr-HR" w:eastAsia="hr-HR"/>
        </w:rPr>
        <w:t xml:space="preserve">Prijavitelji (budući korisnici </w:t>
      </w:r>
      <w:r w:rsidR="00896514">
        <w:rPr>
          <w:lang w:val="hr-HR" w:eastAsia="hr-HR"/>
        </w:rPr>
        <w:t>bespovratnih sredstava</w:t>
      </w:r>
      <w:r w:rsidRPr="00C86700">
        <w:rPr>
          <w:lang w:val="hr-HR" w:eastAsia="hr-HR"/>
        </w:rPr>
        <w:t>) moraju jamčiti vidljivost EU financiranja sukladno Uputama za</w:t>
      </w:r>
      <w:r w:rsidRPr="00336DA1">
        <w:rPr>
          <w:lang w:val="hr-HR" w:eastAsia="hr-HR"/>
        </w:rPr>
        <w:t xml:space="preserve"> korisnike vezane uz Informiran</w:t>
      </w:r>
      <w:r w:rsidRPr="009A4EE5">
        <w:rPr>
          <w:lang w:val="hr-HR" w:eastAsia="hr-HR"/>
        </w:rPr>
        <w:t xml:space="preserve">je i vidljivost projekata financiranih iz strukturnih i Kohezijskog fonda 2007. – 2013., dostupnima na stranici: </w:t>
      </w:r>
      <w:hyperlink r:id="rId18" w:history="1">
        <w:r w:rsidR="00C237C9" w:rsidRPr="003048A6">
          <w:rPr>
            <w:rStyle w:val="Hiperveza"/>
            <w:lang w:val="hr-HR"/>
          </w:rPr>
          <w:t>http://www.strukturnifondovi.hr/kako_do_eu_fondova</w:t>
        </w:r>
      </w:hyperlink>
      <w:r w:rsidRPr="00A54C57">
        <w:rPr>
          <w:lang w:val="hr-HR" w:eastAsia="hr-HR"/>
        </w:rPr>
        <w:t>.</w:t>
      </w:r>
    </w:p>
    <w:p w:rsidR="00976741" w:rsidRPr="00E34442" w:rsidRDefault="00976741">
      <w:pPr>
        <w:widowControl w:val="0"/>
        <w:suppressAutoHyphens/>
        <w:jc w:val="both"/>
        <w:rPr>
          <w:lang w:val="hr-HR" w:eastAsia="hr-HR"/>
        </w:rPr>
      </w:pPr>
    </w:p>
    <w:p w:rsidR="00C25AA8" w:rsidRPr="0011494C" w:rsidRDefault="00C25AA8">
      <w:pPr>
        <w:widowControl w:val="0"/>
        <w:suppressAutoHyphens/>
        <w:jc w:val="both"/>
        <w:rPr>
          <w:lang w:val="hr-HR" w:eastAsia="hr-HR"/>
        </w:rPr>
      </w:pPr>
      <w:r w:rsidRPr="0011494C">
        <w:rPr>
          <w:lang w:val="hr-HR" w:eastAsia="hr-HR"/>
        </w:rPr>
        <w:t xml:space="preserve">Isto tako, prijavitelji (budući korisnici </w:t>
      </w:r>
      <w:r w:rsidR="006936C8">
        <w:rPr>
          <w:lang w:val="hr-HR" w:eastAsia="hr-HR"/>
        </w:rPr>
        <w:t>bespovratnih sredstava</w:t>
      </w:r>
      <w:r w:rsidRPr="0011494C">
        <w:rPr>
          <w:lang w:val="hr-HR" w:eastAsia="hr-HR"/>
        </w:rPr>
        <w:t xml:space="preserve">) moraju udovoljavati zahtjevima informiranja i </w:t>
      </w:r>
      <w:r w:rsidR="00027438">
        <w:rPr>
          <w:lang w:val="hr-HR" w:eastAsia="hr-HR"/>
        </w:rPr>
        <w:t>vidljivosti</w:t>
      </w:r>
      <w:r w:rsidR="00027438" w:rsidRPr="0011494C">
        <w:rPr>
          <w:lang w:val="hr-HR" w:eastAsia="hr-HR"/>
        </w:rPr>
        <w:t xml:space="preserve"> </w:t>
      </w:r>
      <w:r w:rsidRPr="0011494C">
        <w:rPr>
          <w:lang w:val="hr-HR" w:eastAsia="hr-HR"/>
        </w:rPr>
        <w:t xml:space="preserve">navedenim u </w:t>
      </w:r>
      <w:r w:rsidR="00983CE0">
        <w:rPr>
          <w:lang w:val="hr-HR" w:eastAsia="hr-HR"/>
        </w:rPr>
        <w:t>u</w:t>
      </w:r>
      <w:r w:rsidRPr="0011494C">
        <w:rPr>
          <w:lang w:val="hr-HR" w:eastAsia="hr-HR"/>
        </w:rPr>
        <w:t xml:space="preserve">govoru o </w:t>
      </w:r>
      <w:r w:rsidR="006936C8">
        <w:rPr>
          <w:lang w:val="hr-HR"/>
        </w:rPr>
        <w:t xml:space="preserve">dodjeli </w:t>
      </w:r>
      <w:r w:rsidR="006936C8" w:rsidRPr="009D2275">
        <w:rPr>
          <w:lang w:val="hr-HR" w:eastAsia="ro-RO"/>
        </w:rPr>
        <w:t>bespovratnih sredstava</w:t>
      </w:r>
      <w:r w:rsidRPr="0011494C">
        <w:rPr>
          <w:lang w:val="hr-HR" w:eastAsia="hr-HR"/>
        </w:rPr>
        <w:t xml:space="preserve"> i njegovim prilozima.</w:t>
      </w:r>
      <w:r w:rsidRPr="0011494C">
        <w:rPr>
          <w:vertAlign w:val="superscript"/>
          <w:lang w:val="hr-HR" w:eastAsia="hr-HR"/>
        </w:rPr>
        <w:footnoteReference w:id="41"/>
      </w:r>
      <w:r w:rsidRPr="0011494C">
        <w:rPr>
          <w:lang w:val="hr-HR" w:eastAsia="hr-HR"/>
        </w:rPr>
        <w:t xml:space="preserve"> </w:t>
      </w:r>
    </w:p>
    <w:p w:rsidR="00C25AA8" w:rsidRDefault="00C25AA8">
      <w:pPr>
        <w:widowControl w:val="0"/>
        <w:suppressAutoHyphens/>
        <w:jc w:val="both"/>
        <w:rPr>
          <w:lang w:val="hr-HR" w:eastAsia="hr-HR"/>
        </w:rPr>
      </w:pPr>
    </w:p>
    <w:p w:rsidR="00246A84" w:rsidRDefault="00246A84">
      <w:pPr>
        <w:widowControl w:val="0"/>
        <w:suppressAutoHyphens/>
        <w:jc w:val="both"/>
        <w:rPr>
          <w:lang w:val="hr-HR" w:eastAsia="hr-HR"/>
        </w:rPr>
      </w:pPr>
    </w:p>
    <w:p w:rsidR="00246A84" w:rsidRPr="005F5579" w:rsidRDefault="00246A84">
      <w:pPr>
        <w:widowControl w:val="0"/>
        <w:suppressAutoHyphens/>
        <w:jc w:val="both"/>
        <w:rPr>
          <w:lang w:val="hr-HR" w:eastAsia="hr-HR"/>
        </w:rPr>
      </w:pPr>
    </w:p>
    <w:p w:rsidR="00C25AA8" w:rsidRPr="00C86700" w:rsidRDefault="00C25AA8">
      <w:pPr>
        <w:widowControl w:val="0"/>
        <w:suppressAutoHyphens/>
        <w:jc w:val="both"/>
        <w:rPr>
          <w:lang w:val="hr-HR" w:eastAsia="hr-HR"/>
        </w:rPr>
      </w:pPr>
    </w:p>
    <w:p w:rsidR="00C25AA8" w:rsidRPr="00336DA1" w:rsidRDefault="00945490" w:rsidP="00AE26D4">
      <w:pPr>
        <w:pStyle w:val="Naslov1"/>
        <w:suppressAutoHyphens/>
        <w:rPr>
          <w:rFonts w:ascii="Times New Roman" w:hAnsi="Times New Roman"/>
        </w:rPr>
      </w:pPr>
      <w:bookmarkStart w:id="39" w:name="_Toc373845602"/>
      <w:r w:rsidRPr="00336DA1">
        <w:rPr>
          <w:rFonts w:ascii="Times New Roman" w:hAnsi="Times New Roman"/>
        </w:rPr>
        <w:lastRenderedPageBreak/>
        <w:t>ADMINISTRATIVNE INFORMACIJE</w:t>
      </w:r>
      <w:bookmarkEnd w:id="39"/>
    </w:p>
    <w:p w:rsidR="00C25AA8" w:rsidRPr="0060589D" w:rsidRDefault="00C25AA8" w:rsidP="006155DF">
      <w:pPr>
        <w:widowControl w:val="0"/>
        <w:tabs>
          <w:tab w:val="center" w:pos="4320"/>
          <w:tab w:val="right" w:pos="8640"/>
        </w:tabs>
        <w:suppressAutoHyphens/>
        <w:jc w:val="both"/>
        <w:rPr>
          <w:bCs/>
          <w:lang w:val="hr-HR" w:eastAsia="ar-SA"/>
        </w:rPr>
      </w:pPr>
    </w:p>
    <w:p w:rsidR="00C25AA8" w:rsidRPr="00833AB9" w:rsidRDefault="00C25AA8">
      <w:pPr>
        <w:widowControl w:val="0"/>
        <w:tabs>
          <w:tab w:val="center" w:pos="4320"/>
          <w:tab w:val="right" w:pos="8640"/>
        </w:tabs>
        <w:suppressAutoHyphens/>
        <w:jc w:val="both"/>
        <w:rPr>
          <w:bCs/>
          <w:lang w:val="hr-HR" w:eastAsia="ar-SA"/>
        </w:rPr>
      </w:pPr>
      <w:r w:rsidRPr="00A21308">
        <w:rPr>
          <w:bCs/>
          <w:lang w:val="hr-HR" w:eastAsia="ar-SA"/>
        </w:rPr>
        <w:t xml:space="preserve">Ovo poglavlje pruža informacije o sadržaju prijavnog paketa, dodacima koje je uz </w:t>
      </w:r>
      <w:r w:rsidRPr="00BF0589">
        <w:rPr>
          <w:bCs/>
          <w:lang w:val="hr-HR" w:eastAsia="ar-SA"/>
        </w:rPr>
        <w:t>Prijavni obrazac (A</w:t>
      </w:r>
      <w:r w:rsidR="001F1C67" w:rsidRPr="00BF0589">
        <w:rPr>
          <w:bCs/>
          <w:lang w:val="hr-HR" w:eastAsia="ar-SA"/>
        </w:rPr>
        <w:t>.</w:t>
      </w:r>
      <w:r w:rsidR="00BF0589">
        <w:rPr>
          <w:bCs/>
          <w:lang w:val="hr-HR" w:eastAsia="ar-SA"/>
        </w:rPr>
        <w:t xml:space="preserve"> opći dio </w:t>
      </w:r>
      <w:r w:rsidRPr="00BF0589">
        <w:rPr>
          <w:bCs/>
          <w:lang w:val="hr-HR" w:eastAsia="ar-SA"/>
        </w:rPr>
        <w:t>i B</w:t>
      </w:r>
      <w:r w:rsidR="001F1C67" w:rsidRPr="00BF0589">
        <w:rPr>
          <w:bCs/>
          <w:lang w:val="hr-HR" w:eastAsia="ar-SA"/>
        </w:rPr>
        <w:t>.</w:t>
      </w:r>
      <w:r w:rsidRPr="00BF0589">
        <w:rPr>
          <w:bCs/>
          <w:lang w:val="hr-HR" w:eastAsia="ar-SA"/>
        </w:rPr>
        <w:t xml:space="preserve"> </w:t>
      </w:r>
      <w:r w:rsidR="00BF0589">
        <w:rPr>
          <w:bCs/>
          <w:lang w:val="hr-HR" w:eastAsia="ar-SA"/>
        </w:rPr>
        <w:t xml:space="preserve">posebni </w:t>
      </w:r>
      <w:r w:rsidRPr="00BF0589">
        <w:rPr>
          <w:bCs/>
          <w:lang w:val="hr-HR" w:eastAsia="ar-SA"/>
        </w:rPr>
        <w:t>dio) potrebno ispuniti kao i ostale administrativne informacije.</w:t>
      </w:r>
      <w:r w:rsidRPr="00833AB9">
        <w:rPr>
          <w:bCs/>
          <w:lang w:val="hr-HR" w:eastAsia="ar-SA"/>
        </w:rPr>
        <w:t xml:space="preserve"> </w:t>
      </w:r>
    </w:p>
    <w:p w:rsidR="00C25AA8" w:rsidRPr="00833AB9" w:rsidRDefault="00C25AA8">
      <w:pPr>
        <w:widowControl w:val="0"/>
        <w:tabs>
          <w:tab w:val="center" w:pos="4320"/>
          <w:tab w:val="right" w:pos="8640"/>
        </w:tabs>
        <w:suppressAutoHyphens/>
        <w:jc w:val="both"/>
        <w:rPr>
          <w:bCs/>
          <w:lang w:val="hr-HR" w:eastAsia="ar-SA"/>
        </w:rPr>
      </w:pPr>
    </w:p>
    <w:p w:rsidR="00C25AA8" w:rsidRPr="00833AB9" w:rsidRDefault="00C25AA8" w:rsidP="00AE26D4">
      <w:pPr>
        <w:pStyle w:val="Naslov2"/>
        <w:suppressAutoHyphens/>
        <w:rPr>
          <w:rFonts w:ascii="Times New Roman" w:hAnsi="Times New Roman"/>
          <w:sz w:val="24"/>
        </w:rPr>
      </w:pPr>
      <w:bookmarkStart w:id="40" w:name="_Toc373845603"/>
      <w:r w:rsidRPr="00833AB9">
        <w:rPr>
          <w:rFonts w:ascii="Times New Roman" w:hAnsi="Times New Roman"/>
          <w:sz w:val="24"/>
        </w:rPr>
        <w:t>Sadržaj pr</w:t>
      </w:r>
      <w:r w:rsidR="00975136">
        <w:rPr>
          <w:rFonts w:ascii="Times New Roman" w:hAnsi="Times New Roman"/>
          <w:sz w:val="24"/>
        </w:rPr>
        <w:t>ojektne prijave</w:t>
      </w:r>
      <w:bookmarkEnd w:id="40"/>
    </w:p>
    <w:p w:rsidR="00C25AA8" w:rsidRPr="00833AB9" w:rsidRDefault="00C25AA8">
      <w:pPr>
        <w:widowControl w:val="0"/>
        <w:suppressAutoHyphens/>
        <w:jc w:val="both"/>
        <w:rPr>
          <w:bCs/>
          <w:lang w:val="hr-HR" w:eastAsia="ar-SA"/>
        </w:rPr>
      </w:pPr>
      <w:r w:rsidRPr="00833AB9">
        <w:rPr>
          <w:bCs/>
          <w:lang w:val="hr-HR" w:eastAsia="ar-SA"/>
        </w:rPr>
        <w:t>Prijavni paket treba obvezno sadržavati sve sljedeće dokumente:</w:t>
      </w:r>
    </w:p>
    <w:p w:rsidR="00C25AA8" w:rsidRPr="00DD2143" w:rsidRDefault="00C25AA8">
      <w:pPr>
        <w:widowControl w:val="0"/>
        <w:suppressAutoHyphens/>
        <w:jc w:val="both"/>
        <w:rPr>
          <w:bCs/>
          <w:lang w:val="hr-HR" w:eastAsia="ar-SA"/>
        </w:rPr>
      </w:pPr>
    </w:p>
    <w:tbl>
      <w:tblPr>
        <w:tblStyle w:val="TableGrid11"/>
        <w:tblW w:w="0" w:type="auto"/>
        <w:tblLayout w:type="fixed"/>
        <w:tblLook w:val="04A0" w:firstRow="1" w:lastRow="0" w:firstColumn="1" w:lastColumn="0" w:noHBand="0" w:noVBand="1"/>
      </w:tblPr>
      <w:tblGrid>
        <w:gridCol w:w="3177"/>
        <w:gridCol w:w="5862"/>
      </w:tblGrid>
      <w:tr w:rsidR="00C25AA8" w:rsidRPr="00A54C57" w:rsidTr="00DF3C30">
        <w:tc>
          <w:tcPr>
            <w:tcW w:w="3177" w:type="dxa"/>
            <w:shd w:val="clear" w:color="auto" w:fill="BFBFBF" w:themeFill="background1" w:themeFillShade="BF"/>
            <w:vAlign w:val="center"/>
          </w:tcPr>
          <w:p w:rsidR="00C25AA8" w:rsidRPr="00A21308" w:rsidRDefault="00C25AA8" w:rsidP="00AE26D4">
            <w:pPr>
              <w:suppressAutoHyphens/>
              <w:autoSpaceDE w:val="0"/>
              <w:jc w:val="center"/>
              <w:rPr>
                <w:b/>
                <w:lang w:val="hr-HR" w:eastAsia="ar-SA"/>
              </w:rPr>
            </w:pPr>
            <w:r w:rsidRPr="00A21308">
              <w:rPr>
                <w:b/>
                <w:lang w:val="hr-HR" w:eastAsia="ar-SA"/>
              </w:rPr>
              <w:t>DIO</w:t>
            </w:r>
          </w:p>
        </w:tc>
        <w:tc>
          <w:tcPr>
            <w:tcW w:w="5862" w:type="dxa"/>
            <w:shd w:val="clear" w:color="auto" w:fill="BFBFBF" w:themeFill="background1" w:themeFillShade="BF"/>
            <w:vAlign w:val="center"/>
          </w:tcPr>
          <w:p w:rsidR="00C25AA8" w:rsidRPr="00833AB9" w:rsidRDefault="00C25AA8" w:rsidP="00AE26D4">
            <w:pPr>
              <w:suppressAutoHyphens/>
              <w:autoSpaceDE w:val="0"/>
              <w:jc w:val="center"/>
              <w:rPr>
                <w:b/>
                <w:lang w:val="hr-HR" w:eastAsia="ar-SA"/>
              </w:rPr>
            </w:pPr>
            <w:r w:rsidRPr="00833AB9">
              <w:rPr>
                <w:b/>
                <w:lang w:val="hr-HR" w:eastAsia="ar-SA"/>
              </w:rPr>
              <w:t>DOKUMENT</w:t>
            </w:r>
          </w:p>
        </w:tc>
      </w:tr>
      <w:tr w:rsidR="00C25AA8" w:rsidRPr="00A54C57" w:rsidTr="00DF3C30">
        <w:trPr>
          <w:trHeight w:val="1124"/>
        </w:trPr>
        <w:tc>
          <w:tcPr>
            <w:tcW w:w="3177" w:type="dxa"/>
            <w:shd w:val="clear" w:color="auto" w:fill="auto"/>
            <w:vAlign w:val="center"/>
          </w:tcPr>
          <w:p w:rsidR="00C25AA8" w:rsidRPr="00A54C57" w:rsidRDefault="00C25AA8" w:rsidP="00AE26D4">
            <w:pPr>
              <w:suppressAutoHyphens/>
              <w:autoSpaceDE w:val="0"/>
              <w:ind w:left="284"/>
              <w:contextualSpacing/>
              <w:rPr>
                <w:b/>
                <w:lang w:val="hr-HR" w:eastAsia="ar-SA"/>
              </w:rPr>
            </w:pPr>
            <w:r w:rsidRPr="00A54C57">
              <w:rPr>
                <w:b/>
                <w:lang w:val="hr-HR" w:eastAsia="ar-SA"/>
              </w:rPr>
              <w:t>1. Prijavni obrazac</w:t>
            </w:r>
          </w:p>
          <w:p w:rsidR="00C25AA8" w:rsidRPr="00E34442" w:rsidRDefault="00C25AA8" w:rsidP="001F1C67">
            <w:pPr>
              <w:suppressAutoHyphens/>
              <w:autoSpaceDE w:val="0"/>
              <w:ind w:left="284"/>
              <w:contextualSpacing/>
              <w:rPr>
                <w:b/>
                <w:lang w:val="hr-HR" w:eastAsia="ar-SA"/>
              </w:rPr>
            </w:pPr>
            <w:r w:rsidRPr="004D5B0E">
              <w:rPr>
                <w:b/>
                <w:lang w:val="hr-HR" w:eastAsia="ar-SA"/>
              </w:rPr>
              <w:t xml:space="preserve">    </w:t>
            </w:r>
            <w:r w:rsidR="001F1C67">
              <w:rPr>
                <w:b/>
                <w:lang w:val="hr-HR" w:eastAsia="ar-SA"/>
              </w:rPr>
              <w:t>A. o</w:t>
            </w:r>
            <w:r w:rsidRPr="004D5B0E">
              <w:rPr>
                <w:b/>
                <w:lang w:val="hr-HR" w:eastAsia="ar-SA"/>
              </w:rPr>
              <w:t>pći</w:t>
            </w:r>
            <w:r w:rsidRPr="00E34442">
              <w:rPr>
                <w:b/>
                <w:lang w:val="hr-HR" w:eastAsia="ar-SA"/>
              </w:rPr>
              <w:t xml:space="preserve"> dio</w:t>
            </w:r>
          </w:p>
        </w:tc>
        <w:tc>
          <w:tcPr>
            <w:tcW w:w="5862" w:type="dxa"/>
            <w:shd w:val="clear" w:color="auto" w:fill="auto"/>
            <w:vAlign w:val="center"/>
          </w:tcPr>
          <w:p w:rsidR="00C25AA8" w:rsidRDefault="003048A6" w:rsidP="00031FC1">
            <w:pPr>
              <w:widowControl w:val="0"/>
              <w:suppressAutoHyphens/>
              <w:jc w:val="both"/>
              <w:rPr>
                <w:lang w:val="hr-HR"/>
              </w:rPr>
            </w:pPr>
            <w:r>
              <w:rPr>
                <w:lang w:val="hr-HR" w:eastAsia="ar-SA"/>
              </w:rPr>
              <w:t xml:space="preserve">Prijavni obrazac </w:t>
            </w:r>
            <w:r w:rsidRPr="003048A6">
              <w:rPr>
                <w:lang w:val="hr-HR" w:eastAsia="ar-SA"/>
              </w:rPr>
              <w:t xml:space="preserve">A. opći </w:t>
            </w:r>
            <w:r w:rsidR="00865103" w:rsidRPr="003048A6">
              <w:rPr>
                <w:lang w:val="hr-HR" w:eastAsia="ar-SA"/>
              </w:rPr>
              <w:t>dio</w:t>
            </w:r>
            <w:r w:rsidRPr="003048A6">
              <w:rPr>
                <w:lang w:val="hr-HR" w:eastAsia="ar-SA"/>
              </w:rPr>
              <w:t xml:space="preserve"> </w:t>
            </w:r>
            <w:r w:rsidR="00865103" w:rsidRPr="003048A6">
              <w:rPr>
                <w:lang w:val="hr-HR" w:eastAsia="ar-SA"/>
              </w:rPr>
              <w:t>dostupan u elektroničkom formatu na sljedeć</w:t>
            </w:r>
            <w:r w:rsidR="00031FC1">
              <w:rPr>
                <w:lang w:val="hr-HR" w:eastAsia="ar-SA"/>
              </w:rPr>
              <w:t>oj poveznici</w:t>
            </w:r>
            <w:r w:rsidR="00865103" w:rsidRPr="003048A6">
              <w:rPr>
                <w:lang w:val="hr-HR" w:eastAsia="ar-SA"/>
              </w:rPr>
              <w:t xml:space="preserve">:  </w:t>
            </w:r>
            <w:hyperlink r:id="rId19" w:history="1">
              <w:r w:rsidR="00563AE6" w:rsidRPr="006242B5">
                <w:rPr>
                  <w:rStyle w:val="Hiperveza"/>
                  <w:lang w:val="hr-HR"/>
                </w:rPr>
                <w:t>https://scf-wf.mrrfeu.hr/ap</w:t>
              </w:r>
            </w:hyperlink>
          </w:p>
          <w:p w:rsidR="00563AE6" w:rsidRPr="0011494C" w:rsidRDefault="00563AE6" w:rsidP="00031FC1">
            <w:pPr>
              <w:widowControl w:val="0"/>
              <w:suppressAutoHyphens/>
              <w:jc w:val="both"/>
              <w:rPr>
                <w:lang w:val="hr-HR" w:eastAsia="ar-SA"/>
              </w:rPr>
            </w:pPr>
          </w:p>
        </w:tc>
      </w:tr>
      <w:tr w:rsidR="00C25AA8" w:rsidRPr="00A54C57" w:rsidTr="00DF3C30">
        <w:trPr>
          <w:trHeight w:val="836"/>
        </w:trPr>
        <w:tc>
          <w:tcPr>
            <w:tcW w:w="3177" w:type="dxa"/>
            <w:shd w:val="clear" w:color="auto" w:fill="auto"/>
            <w:vAlign w:val="center"/>
          </w:tcPr>
          <w:p w:rsidR="00C25AA8" w:rsidRPr="00A54C57" w:rsidRDefault="00C25AA8" w:rsidP="00AE26D4">
            <w:pPr>
              <w:suppressAutoHyphens/>
              <w:autoSpaceDE w:val="0"/>
              <w:ind w:left="284"/>
              <w:contextualSpacing/>
              <w:rPr>
                <w:b/>
                <w:lang w:val="hr-HR" w:eastAsia="ar-SA"/>
              </w:rPr>
            </w:pPr>
            <w:r w:rsidRPr="00A54C57">
              <w:rPr>
                <w:b/>
                <w:lang w:val="hr-HR" w:eastAsia="ar-SA"/>
              </w:rPr>
              <w:t>2. Prijavni obrazac</w:t>
            </w:r>
          </w:p>
          <w:p w:rsidR="00C25AA8" w:rsidRPr="004D5B0E" w:rsidRDefault="00C25AA8" w:rsidP="001F1C67">
            <w:pPr>
              <w:suppressAutoHyphens/>
              <w:autoSpaceDE w:val="0"/>
              <w:ind w:left="284"/>
              <w:contextualSpacing/>
              <w:rPr>
                <w:b/>
                <w:lang w:val="hr-HR" w:eastAsia="ar-SA"/>
              </w:rPr>
            </w:pPr>
            <w:r w:rsidRPr="004D5B0E">
              <w:rPr>
                <w:b/>
                <w:lang w:val="hr-HR" w:eastAsia="ar-SA"/>
              </w:rPr>
              <w:t xml:space="preserve">    B</w:t>
            </w:r>
            <w:r w:rsidR="001F1C67">
              <w:rPr>
                <w:b/>
                <w:lang w:val="hr-HR" w:eastAsia="ar-SA"/>
              </w:rPr>
              <w:t>. posebni</w:t>
            </w:r>
            <w:r w:rsidRPr="004D5B0E">
              <w:rPr>
                <w:b/>
                <w:lang w:val="hr-HR" w:eastAsia="ar-SA"/>
              </w:rPr>
              <w:t xml:space="preserve"> dio</w:t>
            </w:r>
          </w:p>
        </w:tc>
        <w:tc>
          <w:tcPr>
            <w:tcW w:w="5862" w:type="dxa"/>
            <w:shd w:val="clear" w:color="auto" w:fill="auto"/>
          </w:tcPr>
          <w:p w:rsidR="00C25AA8" w:rsidRPr="00E34442" w:rsidRDefault="00C25AA8" w:rsidP="00AE26D4">
            <w:pPr>
              <w:suppressAutoHyphens/>
              <w:autoSpaceDE w:val="0"/>
              <w:rPr>
                <w:lang w:val="hr-HR" w:eastAsia="ar-SA"/>
              </w:rPr>
            </w:pPr>
          </w:p>
          <w:p w:rsidR="00C25AA8" w:rsidRPr="0011494C" w:rsidRDefault="003048A6" w:rsidP="009825D1">
            <w:pPr>
              <w:suppressAutoHyphens/>
              <w:autoSpaceDE w:val="0"/>
              <w:rPr>
                <w:lang w:val="hr-HR" w:eastAsia="ar-SA"/>
              </w:rPr>
            </w:pPr>
            <w:r>
              <w:rPr>
                <w:lang w:val="hr-HR" w:eastAsia="ar-SA"/>
              </w:rPr>
              <w:t xml:space="preserve">Prijavni obrazac </w:t>
            </w:r>
            <w:r w:rsidR="009825D1">
              <w:rPr>
                <w:lang w:val="hr-HR" w:eastAsia="ar-SA"/>
              </w:rPr>
              <w:t>B</w:t>
            </w:r>
            <w:r w:rsidR="001F1C67">
              <w:rPr>
                <w:lang w:val="hr-HR" w:eastAsia="ar-SA"/>
              </w:rPr>
              <w:t>.</w:t>
            </w:r>
            <w:r w:rsidR="009825D1">
              <w:rPr>
                <w:lang w:val="hr-HR" w:eastAsia="ar-SA"/>
              </w:rPr>
              <w:t xml:space="preserve"> posebni</w:t>
            </w:r>
            <w:r w:rsidR="00C25AA8" w:rsidRPr="0011494C">
              <w:rPr>
                <w:lang w:val="hr-HR" w:eastAsia="ar-SA"/>
              </w:rPr>
              <w:t xml:space="preserve"> dio</w:t>
            </w:r>
          </w:p>
        </w:tc>
      </w:tr>
      <w:tr w:rsidR="00031FC1" w:rsidRPr="00A54C57" w:rsidTr="00DF3C30">
        <w:tc>
          <w:tcPr>
            <w:tcW w:w="3177" w:type="dxa"/>
            <w:vMerge w:val="restart"/>
            <w:shd w:val="clear" w:color="auto" w:fill="auto"/>
            <w:vAlign w:val="center"/>
          </w:tcPr>
          <w:p w:rsidR="00031FC1" w:rsidRPr="00A54C57" w:rsidRDefault="00031FC1" w:rsidP="00AE26D4">
            <w:pPr>
              <w:suppressAutoHyphens/>
              <w:autoSpaceDE w:val="0"/>
              <w:ind w:left="284"/>
              <w:rPr>
                <w:b/>
                <w:lang w:val="hr-HR" w:eastAsia="ar-SA"/>
              </w:rPr>
            </w:pPr>
            <w:r w:rsidRPr="00A54C57">
              <w:rPr>
                <w:b/>
                <w:lang w:val="hr-HR" w:eastAsia="ar-SA"/>
              </w:rPr>
              <w:t xml:space="preserve">3. Dodaci </w:t>
            </w:r>
          </w:p>
        </w:tc>
        <w:tc>
          <w:tcPr>
            <w:tcW w:w="5862" w:type="dxa"/>
            <w:shd w:val="clear" w:color="auto" w:fill="auto"/>
          </w:tcPr>
          <w:p w:rsidR="00031FC1" w:rsidRPr="004D5B0E" w:rsidRDefault="00031FC1" w:rsidP="00AE26D4">
            <w:pPr>
              <w:suppressAutoHyphens/>
              <w:autoSpaceDE w:val="0"/>
              <w:autoSpaceDN w:val="0"/>
              <w:adjustRightInd w:val="0"/>
              <w:spacing w:before="120"/>
              <w:rPr>
                <w:rFonts w:eastAsiaTheme="minorHAnsi"/>
                <w:snapToGrid w:val="0"/>
                <w:color w:val="000000"/>
                <w:lang w:val="hr-HR"/>
              </w:rPr>
            </w:pPr>
            <w:r w:rsidRPr="004D5B0E">
              <w:rPr>
                <w:rFonts w:eastAsiaTheme="minorHAnsi"/>
                <w:snapToGrid w:val="0"/>
                <w:color w:val="000000"/>
                <w:lang w:val="hr-HR"/>
              </w:rPr>
              <w:t xml:space="preserve">Dodatak 1. Izjava prijavitelja </w:t>
            </w:r>
          </w:p>
        </w:tc>
      </w:tr>
      <w:tr w:rsidR="00031FC1" w:rsidRPr="00A54C57" w:rsidTr="00DF3C30">
        <w:tc>
          <w:tcPr>
            <w:tcW w:w="3177" w:type="dxa"/>
            <w:vMerge/>
            <w:shd w:val="clear" w:color="auto" w:fill="auto"/>
            <w:vAlign w:val="center"/>
          </w:tcPr>
          <w:p w:rsidR="00031FC1" w:rsidRDefault="00031FC1" w:rsidP="00B7718C">
            <w:pPr>
              <w:numPr>
                <w:ilvl w:val="0"/>
                <w:numId w:val="6"/>
              </w:numPr>
              <w:suppressAutoHyphens/>
              <w:autoSpaceDE w:val="0"/>
              <w:ind w:left="284" w:hanging="284"/>
              <w:contextualSpacing/>
              <w:rPr>
                <w:b/>
                <w:sz w:val="22"/>
                <w:szCs w:val="22"/>
                <w:lang w:val="hr-HR" w:eastAsia="ar-SA"/>
              </w:rPr>
            </w:pPr>
          </w:p>
        </w:tc>
        <w:tc>
          <w:tcPr>
            <w:tcW w:w="5862" w:type="dxa"/>
            <w:shd w:val="clear" w:color="auto" w:fill="auto"/>
          </w:tcPr>
          <w:p w:rsidR="00031FC1" w:rsidRDefault="00031FC1" w:rsidP="00B7718C">
            <w:pPr>
              <w:suppressAutoHyphens/>
              <w:autoSpaceDE w:val="0"/>
              <w:autoSpaceDN w:val="0"/>
              <w:adjustRightInd w:val="0"/>
              <w:spacing w:before="120"/>
              <w:rPr>
                <w:rFonts w:eastAsiaTheme="minorHAnsi"/>
                <w:snapToGrid w:val="0"/>
                <w:color w:val="000000"/>
                <w:lang w:val="hr-HR"/>
              </w:rPr>
            </w:pPr>
            <w:r w:rsidRPr="00A54C57">
              <w:rPr>
                <w:rFonts w:eastAsiaTheme="minorHAnsi"/>
                <w:snapToGrid w:val="0"/>
                <w:color w:val="000000"/>
                <w:lang w:val="hr-HR"/>
              </w:rPr>
              <w:t xml:space="preserve">Dodatak 2. Financijski identifikacijski obrazac </w:t>
            </w:r>
          </w:p>
        </w:tc>
      </w:tr>
      <w:tr w:rsidR="00031FC1" w:rsidRPr="00A54C57" w:rsidTr="00DF3C30">
        <w:tc>
          <w:tcPr>
            <w:tcW w:w="3177" w:type="dxa"/>
            <w:vMerge/>
            <w:shd w:val="clear" w:color="auto" w:fill="auto"/>
            <w:vAlign w:val="center"/>
          </w:tcPr>
          <w:p w:rsidR="00031FC1" w:rsidRDefault="00031FC1" w:rsidP="00B7718C">
            <w:pPr>
              <w:numPr>
                <w:ilvl w:val="0"/>
                <w:numId w:val="6"/>
              </w:numPr>
              <w:suppressAutoHyphens/>
              <w:autoSpaceDE w:val="0"/>
              <w:ind w:left="284" w:hanging="284"/>
              <w:contextualSpacing/>
              <w:rPr>
                <w:b/>
                <w:sz w:val="22"/>
                <w:szCs w:val="22"/>
                <w:lang w:val="hr-HR" w:eastAsia="ar-SA"/>
              </w:rPr>
            </w:pPr>
          </w:p>
        </w:tc>
        <w:tc>
          <w:tcPr>
            <w:tcW w:w="5862" w:type="dxa"/>
            <w:shd w:val="clear" w:color="auto" w:fill="auto"/>
          </w:tcPr>
          <w:p w:rsidR="00031FC1" w:rsidRDefault="00031FC1" w:rsidP="00B7718C">
            <w:pPr>
              <w:suppressAutoHyphens/>
              <w:autoSpaceDE w:val="0"/>
              <w:autoSpaceDN w:val="0"/>
              <w:adjustRightInd w:val="0"/>
              <w:spacing w:before="120"/>
              <w:rPr>
                <w:rFonts w:eastAsiaTheme="minorHAnsi"/>
                <w:snapToGrid w:val="0"/>
                <w:color w:val="000000"/>
                <w:lang w:val="hr-HR"/>
              </w:rPr>
            </w:pPr>
            <w:r w:rsidRPr="00A54C57">
              <w:rPr>
                <w:rFonts w:eastAsiaTheme="minorHAnsi"/>
                <w:snapToGrid w:val="0"/>
                <w:color w:val="000000"/>
                <w:lang w:val="hr-HR"/>
              </w:rPr>
              <w:t xml:space="preserve">Dodatak 3. </w:t>
            </w:r>
            <w:r w:rsidRPr="00A54C57">
              <w:rPr>
                <w:lang w:val="hr-HR" w:eastAsia="ar-SA"/>
              </w:rPr>
              <w:t>Obrazac za pravne osobe</w:t>
            </w:r>
          </w:p>
        </w:tc>
      </w:tr>
      <w:tr w:rsidR="00031FC1" w:rsidRPr="00A54C57" w:rsidTr="00DF3C30">
        <w:trPr>
          <w:trHeight w:val="399"/>
        </w:trPr>
        <w:tc>
          <w:tcPr>
            <w:tcW w:w="3177" w:type="dxa"/>
            <w:vMerge/>
            <w:shd w:val="clear" w:color="auto" w:fill="auto"/>
            <w:vAlign w:val="center"/>
          </w:tcPr>
          <w:p w:rsidR="00031FC1" w:rsidRDefault="00031FC1" w:rsidP="00B7718C">
            <w:pPr>
              <w:numPr>
                <w:ilvl w:val="0"/>
                <w:numId w:val="26"/>
              </w:numPr>
              <w:suppressAutoHyphens/>
              <w:autoSpaceDE w:val="0"/>
              <w:ind w:left="284" w:hanging="284"/>
              <w:contextualSpacing/>
              <w:rPr>
                <w:b/>
                <w:sz w:val="22"/>
                <w:szCs w:val="22"/>
                <w:lang w:val="hr-HR" w:eastAsia="ar-SA"/>
              </w:rPr>
            </w:pPr>
          </w:p>
        </w:tc>
        <w:tc>
          <w:tcPr>
            <w:tcW w:w="5862" w:type="dxa"/>
            <w:shd w:val="clear" w:color="auto" w:fill="auto"/>
          </w:tcPr>
          <w:p w:rsidR="00031FC1" w:rsidRDefault="00031FC1" w:rsidP="009124CB">
            <w:pPr>
              <w:suppressAutoHyphens/>
              <w:autoSpaceDE w:val="0"/>
              <w:autoSpaceDN w:val="0"/>
              <w:adjustRightInd w:val="0"/>
              <w:spacing w:before="120"/>
              <w:rPr>
                <w:rFonts w:eastAsiaTheme="minorHAnsi"/>
                <w:snapToGrid w:val="0"/>
                <w:color w:val="000000"/>
                <w:lang w:val="hr-HR"/>
              </w:rPr>
            </w:pPr>
            <w:r w:rsidRPr="00A54C57">
              <w:rPr>
                <w:rFonts w:eastAsiaTheme="minorHAnsi"/>
                <w:snapToGrid w:val="0"/>
                <w:color w:val="000000"/>
                <w:lang w:val="hr-HR"/>
              </w:rPr>
              <w:t xml:space="preserve">Dodatak 4. Izjava o partnerstvu </w:t>
            </w:r>
            <w:r w:rsidR="003D2BF4">
              <w:rPr>
                <w:rFonts w:eastAsiaTheme="minorHAnsi"/>
                <w:snapToGrid w:val="0"/>
                <w:color w:val="000000"/>
                <w:lang w:val="hr-HR"/>
              </w:rPr>
              <w:t>(ukoliko je primjenjivo)</w:t>
            </w:r>
            <w:r w:rsidRPr="00A54C57">
              <w:rPr>
                <w:rFonts w:eastAsiaTheme="minorHAnsi"/>
                <w:snapToGrid w:val="0"/>
                <w:color w:val="000000"/>
                <w:lang w:val="hr-HR"/>
              </w:rPr>
              <w:t xml:space="preserve"> </w:t>
            </w:r>
          </w:p>
        </w:tc>
      </w:tr>
      <w:tr w:rsidR="00031FC1" w:rsidRPr="00A54C57" w:rsidTr="00DF3C30">
        <w:trPr>
          <w:trHeight w:val="321"/>
        </w:trPr>
        <w:tc>
          <w:tcPr>
            <w:tcW w:w="3177" w:type="dxa"/>
            <w:vMerge/>
            <w:shd w:val="clear" w:color="auto" w:fill="auto"/>
            <w:vAlign w:val="center"/>
          </w:tcPr>
          <w:p w:rsidR="00031FC1" w:rsidRDefault="00031FC1" w:rsidP="00B7718C">
            <w:pPr>
              <w:numPr>
                <w:ilvl w:val="0"/>
                <w:numId w:val="26"/>
              </w:numPr>
              <w:suppressAutoHyphens/>
              <w:autoSpaceDE w:val="0"/>
              <w:ind w:left="284" w:hanging="284"/>
              <w:contextualSpacing/>
              <w:rPr>
                <w:b/>
                <w:sz w:val="22"/>
                <w:szCs w:val="22"/>
                <w:lang w:val="hr-HR" w:eastAsia="ar-SA"/>
              </w:rPr>
            </w:pPr>
          </w:p>
        </w:tc>
        <w:tc>
          <w:tcPr>
            <w:tcW w:w="5862" w:type="dxa"/>
            <w:shd w:val="clear" w:color="auto" w:fill="auto"/>
          </w:tcPr>
          <w:p w:rsidR="00031FC1" w:rsidRDefault="00031FC1" w:rsidP="00B7718C">
            <w:pPr>
              <w:suppressAutoHyphens/>
              <w:autoSpaceDE w:val="0"/>
              <w:autoSpaceDN w:val="0"/>
              <w:adjustRightInd w:val="0"/>
              <w:spacing w:before="120"/>
              <w:rPr>
                <w:rFonts w:eastAsiaTheme="minorHAnsi"/>
                <w:snapToGrid w:val="0"/>
                <w:color w:val="000000"/>
                <w:lang w:val="hr-HR"/>
              </w:rPr>
            </w:pPr>
            <w:r w:rsidRPr="00A54C57">
              <w:rPr>
                <w:rFonts w:eastAsiaTheme="minorHAnsi"/>
                <w:snapToGrid w:val="0"/>
                <w:color w:val="000000"/>
                <w:lang w:val="hr-HR"/>
              </w:rPr>
              <w:t xml:space="preserve">Dodatak 5. Kontrolna lista </w:t>
            </w:r>
          </w:p>
        </w:tc>
      </w:tr>
      <w:tr w:rsidR="00031FC1" w:rsidRPr="00A54C57" w:rsidTr="00DF3C30">
        <w:trPr>
          <w:trHeight w:val="483"/>
        </w:trPr>
        <w:tc>
          <w:tcPr>
            <w:tcW w:w="3177" w:type="dxa"/>
            <w:vMerge/>
            <w:shd w:val="clear" w:color="auto" w:fill="auto"/>
            <w:vAlign w:val="center"/>
          </w:tcPr>
          <w:p w:rsidR="00031FC1" w:rsidRDefault="00031FC1" w:rsidP="00B7718C">
            <w:pPr>
              <w:numPr>
                <w:ilvl w:val="0"/>
                <w:numId w:val="26"/>
              </w:numPr>
              <w:suppressAutoHyphens/>
              <w:autoSpaceDE w:val="0"/>
              <w:ind w:left="284" w:hanging="284"/>
              <w:contextualSpacing/>
              <w:rPr>
                <w:b/>
                <w:sz w:val="22"/>
                <w:szCs w:val="22"/>
                <w:lang w:val="hr-HR" w:eastAsia="ar-SA"/>
              </w:rPr>
            </w:pPr>
          </w:p>
        </w:tc>
        <w:tc>
          <w:tcPr>
            <w:tcW w:w="5862" w:type="dxa"/>
            <w:shd w:val="clear" w:color="auto" w:fill="auto"/>
          </w:tcPr>
          <w:p w:rsidR="00031FC1" w:rsidRDefault="00031FC1" w:rsidP="003048A6">
            <w:pPr>
              <w:suppressAutoHyphens/>
              <w:autoSpaceDE w:val="0"/>
              <w:autoSpaceDN w:val="0"/>
              <w:adjustRightInd w:val="0"/>
              <w:spacing w:before="120"/>
              <w:rPr>
                <w:rFonts w:eastAsiaTheme="minorHAnsi"/>
                <w:snapToGrid w:val="0"/>
                <w:color w:val="000000"/>
                <w:lang w:val="hr-HR"/>
              </w:rPr>
            </w:pPr>
            <w:r w:rsidRPr="00A54C57">
              <w:rPr>
                <w:rFonts w:eastAsiaTheme="minorHAnsi"/>
                <w:snapToGrid w:val="0"/>
                <w:color w:val="000000"/>
                <w:lang w:val="hr-HR"/>
              </w:rPr>
              <w:t>Dodatak 6. Životopis voditelja projekta</w:t>
            </w:r>
            <w:r w:rsidRPr="00A54C57">
              <w:rPr>
                <w:rStyle w:val="Referencafusnote"/>
                <w:rFonts w:eastAsiaTheme="minorHAnsi"/>
                <w:snapToGrid w:val="0"/>
                <w:color w:val="000000"/>
                <w:lang w:val="hr-HR"/>
              </w:rPr>
              <w:footnoteReference w:id="42"/>
            </w:r>
          </w:p>
        </w:tc>
      </w:tr>
      <w:tr w:rsidR="00031FC1" w:rsidRPr="00A54C57" w:rsidTr="00DF3C30">
        <w:trPr>
          <w:trHeight w:val="483"/>
        </w:trPr>
        <w:tc>
          <w:tcPr>
            <w:tcW w:w="3177" w:type="dxa"/>
            <w:vMerge/>
            <w:shd w:val="clear" w:color="auto" w:fill="auto"/>
            <w:vAlign w:val="center"/>
          </w:tcPr>
          <w:p w:rsidR="00031FC1" w:rsidRPr="00A54C57" w:rsidRDefault="00031FC1" w:rsidP="00AE26D4">
            <w:pPr>
              <w:suppressAutoHyphens/>
              <w:autoSpaceDE w:val="0"/>
              <w:ind w:left="284"/>
              <w:rPr>
                <w:b/>
                <w:lang w:val="hr-HR" w:eastAsia="ar-SA"/>
              </w:rPr>
            </w:pPr>
          </w:p>
        </w:tc>
        <w:tc>
          <w:tcPr>
            <w:tcW w:w="5862" w:type="dxa"/>
            <w:shd w:val="clear" w:color="auto" w:fill="auto"/>
          </w:tcPr>
          <w:p w:rsidR="00031FC1" w:rsidRPr="00B7718C" w:rsidRDefault="00031FC1" w:rsidP="00B7718C">
            <w:pPr>
              <w:tabs>
                <w:tab w:val="left" w:pos="0"/>
              </w:tabs>
              <w:suppressAutoHyphens/>
              <w:autoSpaceDE w:val="0"/>
              <w:autoSpaceDN w:val="0"/>
              <w:adjustRightInd w:val="0"/>
              <w:spacing w:before="120"/>
              <w:contextualSpacing/>
              <w:rPr>
                <w:rFonts w:eastAsiaTheme="minorHAnsi"/>
                <w:snapToGrid w:val="0"/>
                <w:color w:val="000000"/>
                <w:lang w:val="hr-HR" w:eastAsia="ro-RO"/>
              </w:rPr>
            </w:pPr>
            <w:r w:rsidRPr="00B7718C">
              <w:rPr>
                <w:rFonts w:eastAsiaTheme="minorHAnsi"/>
                <w:snapToGrid w:val="0"/>
                <w:color w:val="000000"/>
                <w:lang w:val="hr-HR" w:eastAsia="ro-RO"/>
              </w:rPr>
              <w:t>Dodatak 7. Dodatna izjava prijavitelja čiji projekti pripadaju u kategoriju C</w:t>
            </w:r>
          </w:p>
        </w:tc>
      </w:tr>
      <w:tr w:rsidR="00C25AA8" w:rsidRPr="00A54C57" w:rsidTr="00DF3C30">
        <w:trPr>
          <w:trHeight w:val="483"/>
        </w:trPr>
        <w:tc>
          <w:tcPr>
            <w:tcW w:w="3177" w:type="dxa"/>
            <w:shd w:val="clear" w:color="auto" w:fill="auto"/>
            <w:vAlign w:val="center"/>
          </w:tcPr>
          <w:p w:rsidR="00C25AA8" w:rsidRPr="00A54C57" w:rsidRDefault="00C25AA8" w:rsidP="00AE26D4">
            <w:pPr>
              <w:suppressAutoHyphens/>
              <w:autoSpaceDE w:val="0"/>
              <w:ind w:left="284"/>
              <w:rPr>
                <w:b/>
                <w:lang w:val="hr-HR" w:eastAsia="ar-SA"/>
              </w:rPr>
            </w:pPr>
            <w:r w:rsidRPr="00A54C57">
              <w:rPr>
                <w:b/>
                <w:lang w:val="hr-HR" w:eastAsia="ar-SA"/>
              </w:rPr>
              <w:t xml:space="preserve">4. Popratna dokumentacija </w:t>
            </w:r>
          </w:p>
        </w:tc>
        <w:tc>
          <w:tcPr>
            <w:tcW w:w="5862" w:type="dxa"/>
            <w:shd w:val="clear" w:color="auto" w:fill="auto"/>
          </w:tcPr>
          <w:p w:rsidR="00C25AA8" w:rsidRPr="000433F3" w:rsidRDefault="00C25AA8" w:rsidP="00AE26D4">
            <w:pPr>
              <w:numPr>
                <w:ilvl w:val="0"/>
                <w:numId w:val="50"/>
              </w:numPr>
              <w:suppressAutoHyphens/>
              <w:autoSpaceDE w:val="0"/>
              <w:autoSpaceDN w:val="0"/>
              <w:adjustRightInd w:val="0"/>
              <w:spacing w:before="120"/>
              <w:contextualSpacing/>
              <w:rPr>
                <w:rFonts w:eastAsiaTheme="minorHAnsi"/>
                <w:snapToGrid w:val="0"/>
                <w:color w:val="000000"/>
                <w:lang w:val="hr-HR" w:eastAsia="ro-RO"/>
              </w:rPr>
            </w:pPr>
            <w:r w:rsidRPr="000433F3">
              <w:rPr>
                <w:rFonts w:eastAsiaTheme="minorHAnsi"/>
                <w:snapToGrid w:val="0"/>
                <w:color w:val="000000"/>
                <w:lang w:val="hr-HR" w:eastAsia="ro-RO"/>
              </w:rPr>
              <w:t>Studija izvedivosti s uključenom Analizom troškova i koristi</w:t>
            </w:r>
          </w:p>
          <w:p w:rsidR="00B106D2" w:rsidRPr="000433F3" w:rsidRDefault="00B106D2" w:rsidP="00AE26D4">
            <w:pPr>
              <w:numPr>
                <w:ilvl w:val="0"/>
                <w:numId w:val="50"/>
              </w:numPr>
              <w:suppressAutoHyphens/>
              <w:autoSpaceDE w:val="0"/>
              <w:autoSpaceDN w:val="0"/>
              <w:adjustRightInd w:val="0"/>
              <w:spacing w:before="120"/>
              <w:contextualSpacing/>
              <w:rPr>
                <w:rFonts w:eastAsiaTheme="minorHAnsi"/>
                <w:snapToGrid w:val="0"/>
                <w:color w:val="000000"/>
                <w:lang w:val="hr-HR" w:eastAsia="ro-RO"/>
              </w:rPr>
            </w:pPr>
            <w:r w:rsidRPr="000433F3">
              <w:rPr>
                <w:rFonts w:eastAsiaTheme="minorHAnsi"/>
                <w:snapToGrid w:val="0"/>
                <w:color w:val="000000"/>
                <w:lang w:val="hr-HR" w:eastAsia="ro-RO"/>
              </w:rPr>
              <w:t>Troškovnik</w:t>
            </w:r>
            <w:r w:rsidR="008C63D5" w:rsidRPr="000433F3">
              <w:rPr>
                <w:rFonts w:eastAsiaTheme="minorHAnsi"/>
                <w:snapToGrid w:val="0"/>
                <w:color w:val="000000"/>
                <w:lang w:val="hr-HR" w:eastAsia="ro-RO"/>
              </w:rPr>
              <w:t xml:space="preserve"> za radove</w:t>
            </w:r>
          </w:p>
          <w:p w:rsidR="00B106D2" w:rsidRPr="000433F3" w:rsidRDefault="00B106D2" w:rsidP="00AE26D4">
            <w:pPr>
              <w:numPr>
                <w:ilvl w:val="0"/>
                <w:numId w:val="50"/>
              </w:numPr>
              <w:suppressAutoHyphens/>
              <w:autoSpaceDE w:val="0"/>
              <w:autoSpaceDN w:val="0"/>
              <w:adjustRightInd w:val="0"/>
              <w:spacing w:before="120"/>
              <w:contextualSpacing/>
              <w:rPr>
                <w:rFonts w:eastAsiaTheme="minorHAnsi"/>
                <w:snapToGrid w:val="0"/>
                <w:color w:val="000000"/>
                <w:lang w:val="hr-HR" w:eastAsia="ro-RO"/>
              </w:rPr>
            </w:pPr>
            <w:r w:rsidRPr="000433F3">
              <w:rPr>
                <w:rFonts w:eastAsiaTheme="minorHAnsi"/>
                <w:snapToGrid w:val="0"/>
                <w:color w:val="000000"/>
                <w:lang w:val="hr-HR" w:eastAsia="ro-RO"/>
              </w:rPr>
              <w:t>Tehničke specifikacije</w:t>
            </w:r>
          </w:p>
          <w:p w:rsidR="008C63D5" w:rsidRPr="000433F3" w:rsidRDefault="008C63D5" w:rsidP="00AE26D4">
            <w:pPr>
              <w:numPr>
                <w:ilvl w:val="0"/>
                <w:numId w:val="50"/>
              </w:numPr>
              <w:suppressAutoHyphens/>
              <w:autoSpaceDE w:val="0"/>
              <w:autoSpaceDN w:val="0"/>
              <w:adjustRightInd w:val="0"/>
              <w:spacing w:before="120"/>
              <w:contextualSpacing/>
              <w:rPr>
                <w:rFonts w:eastAsiaTheme="minorHAnsi"/>
                <w:snapToGrid w:val="0"/>
                <w:color w:val="000000"/>
                <w:lang w:val="hr-HR" w:eastAsia="ro-RO"/>
              </w:rPr>
            </w:pPr>
            <w:r w:rsidRPr="000433F3">
              <w:rPr>
                <w:rFonts w:eastAsiaTheme="minorHAnsi"/>
                <w:snapToGrid w:val="0"/>
                <w:color w:val="000000"/>
                <w:lang w:val="hr-HR" w:eastAsia="ro-RO"/>
              </w:rPr>
              <w:t>Glavni projekt</w:t>
            </w:r>
            <w:r w:rsidR="00011420" w:rsidRPr="000433F3">
              <w:rPr>
                <w:rStyle w:val="Referencafusnote"/>
                <w:rFonts w:eastAsiaTheme="minorHAnsi"/>
                <w:snapToGrid w:val="0"/>
                <w:color w:val="000000"/>
                <w:lang w:val="hr-HR" w:eastAsia="ro-RO"/>
              </w:rPr>
              <w:footnoteReference w:id="43"/>
            </w:r>
            <w:r w:rsidRPr="000433F3">
              <w:rPr>
                <w:rFonts w:eastAsiaTheme="minorHAnsi"/>
                <w:snapToGrid w:val="0"/>
                <w:color w:val="000000"/>
                <w:lang w:val="hr-HR" w:eastAsia="ro-RO"/>
              </w:rPr>
              <w:t xml:space="preserve"> </w:t>
            </w:r>
          </w:p>
          <w:p w:rsidR="008C63D5" w:rsidRPr="000433F3" w:rsidRDefault="008C63D5" w:rsidP="00AE26D4">
            <w:pPr>
              <w:numPr>
                <w:ilvl w:val="0"/>
                <w:numId w:val="50"/>
              </w:numPr>
              <w:suppressAutoHyphens/>
              <w:autoSpaceDE w:val="0"/>
              <w:autoSpaceDN w:val="0"/>
              <w:adjustRightInd w:val="0"/>
              <w:spacing w:before="120"/>
              <w:contextualSpacing/>
              <w:rPr>
                <w:rFonts w:eastAsiaTheme="minorHAnsi"/>
                <w:snapToGrid w:val="0"/>
                <w:color w:val="000000"/>
                <w:lang w:val="hr-HR" w:eastAsia="ro-RO"/>
              </w:rPr>
            </w:pPr>
            <w:r w:rsidRPr="000433F3">
              <w:rPr>
                <w:rFonts w:eastAsiaTheme="minorHAnsi"/>
                <w:snapToGrid w:val="0"/>
                <w:color w:val="000000"/>
                <w:lang w:val="hr-HR" w:eastAsia="ro-RO"/>
              </w:rPr>
              <w:t xml:space="preserve">2-5 nacrta </w:t>
            </w:r>
          </w:p>
          <w:p w:rsidR="006A38F9" w:rsidRPr="000433F3" w:rsidRDefault="003D2BF4" w:rsidP="000433F3">
            <w:pPr>
              <w:numPr>
                <w:ilvl w:val="0"/>
                <w:numId w:val="50"/>
              </w:numPr>
              <w:suppressAutoHyphens/>
              <w:autoSpaceDE w:val="0"/>
              <w:autoSpaceDN w:val="0"/>
              <w:adjustRightInd w:val="0"/>
              <w:spacing w:before="120"/>
              <w:contextualSpacing/>
              <w:rPr>
                <w:rFonts w:eastAsiaTheme="minorHAnsi"/>
                <w:snapToGrid w:val="0"/>
                <w:color w:val="000000"/>
                <w:lang w:val="hr-HR" w:eastAsia="ro-RO"/>
              </w:rPr>
            </w:pPr>
            <w:r w:rsidRPr="000433F3">
              <w:rPr>
                <w:rFonts w:eastAsiaTheme="minorHAnsi"/>
                <w:snapToGrid w:val="0"/>
                <w:color w:val="000000"/>
                <w:lang w:val="hr-HR" w:eastAsia="ro-RO"/>
              </w:rPr>
              <w:t>Građevinska dozvola/potvrda glavnog projekta</w:t>
            </w:r>
            <w:r w:rsidR="000433F3" w:rsidRPr="000433F3">
              <w:rPr>
                <w:rFonts w:eastAsiaTheme="minorHAnsi"/>
                <w:snapToGrid w:val="0"/>
                <w:color w:val="000000"/>
                <w:lang w:val="hr-HR" w:eastAsia="ro-RO"/>
              </w:rPr>
              <w:t xml:space="preserve"> ili </w:t>
            </w:r>
            <w:r w:rsidR="000433F3" w:rsidRPr="000433F3">
              <w:rPr>
                <w:lang w:val="hr-HR"/>
              </w:rPr>
              <w:t>z</w:t>
            </w:r>
            <w:r w:rsidR="006A38F9" w:rsidRPr="000433F3">
              <w:rPr>
                <w:lang w:val="hr-HR"/>
              </w:rPr>
              <w:t>ahtjev za izdavanje građevinske dozvole/potvrde glavnog projekta kojeg je prijavitelj podnio ovlaštenom tijelu iz kojeg mora biti jasno vidljivo da je zahtjev zaprimljen kao i datum zaprimanja zahtjeva (u slučaju kada u trenutku prijave prijavitelj ne posjeduje građevinsku</w:t>
            </w:r>
            <w:r w:rsidR="003D4466" w:rsidRPr="000433F3">
              <w:rPr>
                <w:lang w:val="hr-HR"/>
              </w:rPr>
              <w:t xml:space="preserve"> </w:t>
            </w:r>
            <w:r w:rsidR="006A38F9" w:rsidRPr="000433F3">
              <w:rPr>
                <w:lang w:val="hr-HR"/>
              </w:rPr>
              <w:lastRenderedPageBreak/>
              <w:t>dozvolu/potvrdu glavnog projekta)</w:t>
            </w:r>
          </w:p>
          <w:p w:rsidR="003F3135" w:rsidRPr="000433F3" w:rsidRDefault="003F3135" w:rsidP="00AE26D4">
            <w:pPr>
              <w:numPr>
                <w:ilvl w:val="0"/>
                <w:numId w:val="50"/>
              </w:numPr>
              <w:suppressAutoHyphens/>
              <w:contextualSpacing/>
              <w:rPr>
                <w:lang w:val="hr-HR" w:eastAsia="ro-RO"/>
              </w:rPr>
            </w:pPr>
            <w:r w:rsidRPr="000433F3">
              <w:rPr>
                <w:lang w:val="hr-HR" w:eastAsia="ro-RO"/>
              </w:rPr>
              <w:t>Procjena utjecaja zahvata na okoliš (ukoliko je primjenjivo)</w:t>
            </w:r>
          </w:p>
          <w:p w:rsidR="00744278" w:rsidRPr="00D81511" w:rsidRDefault="002F3FBD" w:rsidP="00D81511">
            <w:pPr>
              <w:numPr>
                <w:ilvl w:val="0"/>
                <w:numId w:val="50"/>
              </w:numPr>
              <w:suppressAutoHyphens/>
              <w:contextualSpacing/>
              <w:rPr>
                <w:lang w:val="hr-HR" w:eastAsia="ro-RO"/>
              </w:rPr>
            </w:pPr>
            <w:r w:rsidRPr="000433F3">
              <w:rPr>
                <w:lang w:val="hr-HR"/>
              </w:rPr>
              <w:t xml:space="preserve">Ocjena prihvatljivosti zahvata za ekološku mrežu </w:t>
            </w:r>
            <w:r w:rsidR="00C25AA8" w:rsidRPr="000433F3">
              <w:rPr>
                <w:lang w:val="hr-HR" w:eastAsia="ro-RO"/>
              </w:rPr>
              <w:t>(ukoliko je primjenjivo)</w:t>
            </w:r>
          </w:p>
        </w:tc>
      </w:tr>
    </w:tbl>
    <w:p w:rsidR="00A933D7" w:rsidRPr="00A54C57" w:rsidRDefault="00A933D7" w:rsidP="006155DF">
      <w:pPr>
        <w:widowControl w:val="0"/>
        <w:suppressAutoHyphens/>
        <w:jc w:val="both"/>
        <w:rPr>
          <w:bCs/>
          <w:lang w:val="hr-HR" w:eastAsia="ar-SA"/>
        </w:rPr>
      </w:pPr>
    </w:p>
    <w:p w:rsidR="00C25AA8" w:rsidRPr="0011494C" w:rsidRDefault="00C25AA8" w:rsidP="00AE26D4">
      <w:pPr>
        <w:pStyle w:val="Naslov2"/>
        <w:suppressAutoHyphens/>
        <w:rPr>
          <w:rFonts w:ascii="Times New Roman" w:hAnsi="Times New Roman"/>
          <w:sz w:val="24"/>
        </w:rPr>
      </w:pPr>
      <w:bookmarkStart w:id="41" w:name="_Toc373845604"/>
      <w:r w:rsidRPr="0011494C">
        <w:rPr>
          <w:rFonts w:ascii="Times New Roman" w:hAnsi="Times New Roman"/>
          <w:sz w:val="24"/>
        </w:rPr>
        <w:t>Podnošenje projektnih prijava</w:t>
      </w:r>
      <w:bookmarkEnd w:id="41"/>
    </w:p>
    <w:p w:rsidR="00865103" w:rsidRDefault="00C25AA8" w:rsidP="006155DF">
      <w:pPr>
        <w:widowControl w:val="0"/>
        <w:suppressAutoHyphens/>
        <w:jc w:val="both"/>
        <w:rPr>
          <w:lang w:val="hr-HR"/>
        </w:rPr>
      </w:pPr>
      <w:r w:rsidRPr="0011494C">
        <w:rPr>
          <w:lang w:val="hr-HR"/>
        </w:rPr>
        <w:t xml:space="preserve">Projektne prijave podnose se </w:t>
      </w:r>
      <w:r w:rsidRPr="0011494C">
        <w:rPr>
          <w:b/>
          <w:lang w:val="hr-HR"/>
        </w:rPr>
        <w:t xml:space="preserve">na hrvatskom </w:t>
      </w:r>
      <w:r w:rsidRPr="00D534DC">
        <w:rPr>
          <w:b/>
          <w:lang w:val="hr-HR"/>
        </w:rPr>
        <w:t>jeziku</w:t>
      </w:r>
      <w:r w:rsidRPr="005F5579">
        <w:rPr>
          <w:lang w:val="hr-HR"/>
        </w:rPr>
        <w:t xml:space="preserve"> te moraju sadržavati sve dokumente navedene pod točkom 7.1. </w:t>
      </w:r>
      <w:r w:rsidR="005C0695">
        <w:rPr>
          <w:lang w:val="hr-HR"/>
        </w:rPr>
        <w:t xml:space="preserve"> (ukoliko je primjenjivo).</w:t>
      </w:r>
    </w:p>
    <w:p w:rsidR="00865103" w:rsidRDefault="00865103" w:rsidP="00865103">
      <w:pPr>
        <w:widowControl w:val="0"/>
        <w:suppressAutoHyphens/>
        <w:jc w:val="both"/>
        <w:rPr>
          <w:lang w:val="hr-HR"/>
        </w:rPr>
      </w:pPr>
    </w:p>
    <w:p w:rsidR="00031FC1" w:rsidRPr="00031FC1" w:rsidRDefault="00031FC1" w:rsidP="00031FC1">
      <w:pPr>
        <w:widowControl w:val="0"/>
        <w:suppressAutoHyphens/>
        <w:jc w:val="both"/>
        <w:rPr>
          <w:lang w:val="hr-HR"/>
        </w:rPr>
      </w:pPr>
      <w:r>
        <w:rPr>
          <w:lang w:val="hr-HR"/>
        </w:rPr>
        <w:t xml:space="preserve">Prijavni obrazac A. </w:t>
      </w:r>
      <w:r w:rsidR="005C0695">
        <w:rPr>
          <w:lang w:val="hr-HR"/>
        </w:rPr>
        <w:t xml:space="preserve">opći </w:t>
      </w:r>
      <w:r>
        <w:rPr>
          <w:lang w:val="hr-HR"/>
        </w:rPr>
        <w:t xml:space="preserve">dio </w:t>
      </w:r>
      <w:r w:rsidRPr="00031FC1">
        <w:rPr>
          <w:lang w:val="hr-HR"/>
        </w:rPr>
        <w:t xml:space="preserve">objavljen </w:t>
      </w:r>
      <w:r w:rsidR="003D2BF4">
        <w:rPr>
          <w:lang w:val="hr-HR"/>
        </w:rPr>
        <w:t xml:space="preserve">je </w:t>
      </w:r>
      <w:r w:rsidRPr="00031FC1">
        <w:rPr>
          <w:lang w:val="hr-HR"/>
        </w:rPr>
        <w:t xml:space="preserve">na sljedećoj Internet adresi: </w:t>
      </w:r>
      <w:hyperlink r:id="rId20" w:history="1">
        <w:r w:rsidR="00896514" w:rsidRPr="0064466A">
          <w:rPr>
            <w:rStyle w:val="Hiperveza"/>
            <w:lang w:val="hr-HR"/>
          </w:rPr>
          <w:t>https://scf-wf.mrrfeu.hr/ap</w:t>
        </w:r>
      </w:hyperlink>
      <w:r w:rsidRPr="00031FC1">
        <w:rPr>
          <w:lang w:val="hr-HR"/>
        </w:rPr>
        <w:t>. Na navedenoj stranici na</w:t>
      </w:r>
      <w:r w:rsidR="003D2BF4">
        <w:rPr>
          <w:lang w:val="hr-HR"/>
        </w:rPr>
        <w:t>laze se</w:t>
      </w:r>
      <w:r w:rsidRPr="00031FC1">
        <w:rPr>
          <w:lang w:val="hr-HR"/>
        </w:rPr>
        <w:t xml:space="preserve"> tehničke upute za rad s aplikacijom te sadržajne upute za popunjavanje prijavnog obrasca A</w:t>
      </w:r>
      <w:r w:rsidR="005C0695" w:rsidRPr="00031FC1">
        <w:rPr>
          <w:lang w:val="hr-HR"/>
        </w:rPr>
        <w:t>.</w:t>
      </w:r>
      <w:r w:rsidR="005C0695">
        <w:rPr>
          <w:lang w:val="hr-HR"/>
        </w:rPr>
        <w:t xml:space="preserve"> opći </w:t>
      </w:r>
      <w:r w:rsidRPr="00031FC1">
        <w:rPr>
          <w:lang w:val="hr-HR"/>
        </w:rPr>
        <w:t xml:space="preserve">dio. Za rad s aplikacijom nužno je koristiti sljedeće </w:t>
      </w:r>
      <w:proofErr w:type="spellStart"/>
      <w:r w:rsidRPr="00031FC1">
        <w:rPr>
          <w:lang w:val="hr-HR"/>
        </w:rPr>
        <w:t>internet</w:t>
      </w:r>
      <w:proofErr w:type="spellEnd"/>
      <w:r w:rsidRPr="00031FC1">
        <w:rPr>
          <w:lang w:val="hr-HR"/>
        </w:rPr>
        <w:t xml:space="preserve"> preglednike: Internet Explorer 9 ili novije verzije, </w:t>
      </w:r>
      <w:proofErr w:type="spellStart"/>
      <w:r w:rsidRPr="00031FC1">
        <w:rPr>
          <w:lang w:val="hr-HR"/>
        </w:rPr>
        <w:t>Mozilla</w:t>
      </w:r>
      <w:proofErr w:type="spellEnd"/>
      <w:r w:rsidRPr="00031FC1">
        <w:rPr>
          <w:lang w:val="hr-HR"/>
        </w:rPr>
        <w:t xml:space="preserve"> </w:t>
      </w:r>
      <w:proofErr w:type="spellStart"/>
      <w:r w:rsidRPr="00031FC1">
        <w:rPr>
          <w:lang w:val="hr-HR"/>
        </w:rPr>
        <w:t>Fire</w:t>
      </w:r>
      <w:r w:rsidR="003D2BF4">
        <w:rPr>
          <w:lang w:val="hr-HR"/>
        </w:rPr>
        <w:t>fox</w:t>
      </w:r>
      <w:proofErr w:type="spellEnd"/>
      <w:r w:rsidR="003D2BF4">
        <w:rPr>
          <w:lang w:val="hr-HR"/>
        </w:rPr>
        <w:t xml:space="preserve"> 14.0 ili novije verzije te </w:t>
      </w:r>
      <w:proofErr w:type="spellStart"/>
      <w:r w:rsidRPr="00031FC1">
        <w:rPr>
          <w:lang w:val="hr-HR"/>
        </w:rPr>
        <w:t>Google</w:t>
      </w:r>
      <w:proofErr w:type="spellEnd"/>
      <w:r w:rsidRPr="00031FC1">
        <w:rPr>
          <w:lang w:val="hr-HR"/>
        </w:rPr>
        <w:t xml:space="preserve"> </w:t>
      </w:r>
      <w:proofErr w:type="spellStart"/>
      <w:r w:rsidRPr="00031FC1">
        <w:rPr>
          <w:lang w:val="hr-HR"/>
        </w:rPr>
        <w:t>Chrome</w:t>
      </w:r>
      <w:proofErr w:type="spellEnd"/>
      <w:r w:rsidRPr="00031FC1">
        <w:rPr>
          <w:lang w:val="hr-HR"/>
        </w:rPr>
        <w:t xml:space="preserve"> 20.0 ili novije verzije.</w:t>
      </w:r>
    </w:p>
    <w:p w:rsidR="00865103" w:rsidRDefault="00865103" w:rsidP="00865103">
      <w:pPr>
        <w:widowControl w:val="0"/>
        <w:suppressAutoHyphens/>
        <w:jc w:val="both"/>
        <w:rPr>
          <w:lang w:val="hr-HR"/>
        </w:rPr>
      </w:pPr>
    </w:p>
    <w:p w:rsidR="00C25AA8" w:rsidRDefault="007D065D">
      <w:pPr>
        <w:suppressAutoHyphens/>
        <w:jc w:val="both"/>
        <w:rPr>
          <w:lang w:val="hr-HR" w:eastAsia="ar-SA"/>
        </w:rPr>
      </w:pPr>
      <w:r w:rsidRPr="00DF3C30">
        <w:rPr>
          <w:lang w:val="hr-HR" w:eastAsia="ar-SA"/>
        </w:rPr>
        <w:t xml:space="preserve">Projektna prijava podnosi se u </w:t>
      </w:r>
      <w:r w:rsidRPr="009A2DC4">
        <w:rPr>
          <w:b/>
          <w:lang w:val="hr-HR" w:eastAsia="ar-SA"/>
        </w:rPr>
        <w:t>jednom originalu i tri kopije</w:t>
      </w:r>
      <w:r w:rsidRPr="00DF3C30">
        <w:rPr>
          <w:lang w:val="hr-HR" w:eastAsia="ar-SA"/>
        </w:rPr>
        <w:t xml:space="preserve"> na A4 formatu</w:t>
      </w:r>
      <w:r w:rsidR="007A7205">
        <w:rPr>
          <w:lang w:val="hr-HR" w:eastAsia="ar-SA"/>
        </w:rPr>
        <w:t>,</w:t>
      </w:r>
      <w:r w:rsidRPr="00DF3C30">
        <w:rPr>
          <w:lang w:val="hr-HR" w:eastAsia="ar-SA"/>
        </w:rPr>
        <w:t xml:space="preserve"> osim popratne dokumentacije navedene pod točkom 4. točke 7.1 koja se dostavlja u </w:t>
      </w:r>
      <w:r w:rsidRPr="009A2DC4">
        <w:rPr>
          <w:b/>
          <w:lang w:val="hr-HR" w:eastAsia="ar-SA"/>
        </w:rPr>
        <w:t>jednom primjerku</w:t>
      </w:r>
      <w:r w:rsidRPr="00DF3C30">
        <w:rPr>
          <w:lang w:val="hr-HR" w:eastAsia="ar-SA"/>
        </w:rPr>
        <w:t xml:space="preserve"> (ovjerena kopija). Dokumentacija</w:t>
      </w:r>
      <w:r w:rsidRPr="007D065D">
        <w:rPr>
          <w:lang w:val="hr-HR" w:eastAsia="ar-SA"/>
        </w:rPr>
        <w:t xml:space="preserve"> navedena pod točkama 1., 2. i 3. točke 7.1 mora biti uvezana u jedinstveni primjerak. Prijavni obrazac (A. opći dio</w:t>
      </w:r>
      <w:r>
        <w:rPr>
          <w:lang w:val="hr-HR" w:eastAsia="ar-SA"/>
        </w:rPr>
        <w:t xml:space="preserve"> uključujući i proračun</w:t>
      </w:r>
      <w:r w:rsidRPr="007D065D">
        <w:rPr>
          <w:lang w:val="hr-HR" w:eastAsia="ar-SA"/>
        </w:rPr>
        <w:t xml:space="preserve"> i B. posebni </w:t>
      </w:r>
      <w:r w:rsidRPr="001B54AE">
        <w:rPr>
          <w:lang w:val="hr-HR" w:eastAsia="ar-SA"/>
        </w:rPr>
        <w:t xml:space="preserve">dio) i Studiju izvedivosti s uključenom Analizom troškova i koristi, te </w:t>
      </w:r>
      <w:r w:rsidRPr="009A2DC4">
        <w:rPr>
          <w:lang w:val="hr-HR" w:eastAsia="ar-SA"/>
        </w:rPr>
        <w:t>ukoliko je moguće popratnu dokumentaciju navedenu pod točkom 4. točke 7.1, potrebno je dostaviti i kao zasebne</w:t>
      </w:r>
      <w:r w:rsidRPr="007D065D">
        <w:rPr>
          <w:lang w:val="hr-HR" w:eastAsia="ar-SA"/>
        </w:rPr>
        <w:t xml:space="preserve"> elektroničke dokumente na elektroničkom mediju za snimanje koji se može snimiti samo jednom u jednom primjerku (DVD ili CD s oznakom R: CD/R, DVD/R). Dokumenti u elektroničkom obliku moraju biti identični onima priloženima u papirnatom obliku.</w:t>
      </w:r>
    </w:p>
    <w:p w:rsidR="007D065D" w:rsidRDefault="007D065D">
      <w:pPr>
        <w:suppressAutoHyphens/>
        <w:jc w:val="both"/>
        <w:rPr>
          <w:lang w:val="hr-HR" w:eastAsia="ar-SA"/>
        </w:rPr>
      </w:pPr>
    </w:p>
    <w:p w:rsidR="00A97EE7" w:rsidRDefault="00A97EE7">
      <w:pPr>
        <w:suppressAutoHyphens/>
        <w:jc w:val="both"/>
        <w:rPr>
          <w:lang w:val="hr-HR" w:eastAsia="ar-SA"/>
        </w:rPr>
      </w:pPr>
      <w:r w:rsidRPr="00A97EE7">
        <w:rPr>
          <w:lang w:val="hr-HR" w:eastAsia="ar-SA"/>
        </w:rPr>
        <w:t xml:space="preserve">Projektne prijave podnose se u zatvorenoj omotnici na kojoj su jasno naznačeni broj i naziv </w:t>
      </w:r>
      <w:r w:rsidR="00514475">
        <w:rPr>
          <w:lang w:val="hr-HR" w:eastAsia="ar-SA"/>
        </w:rPr>
        <w:t>P</w:t>
      </w:r>
      <w:r w:rsidRPr="00A97EE7">
        <w:rPr>
          <w:lang w:val="hr-HR" w:eastAsia="ar-SA"/>
        </w:rPr>
        <w:t xml:space="preserve">oziva za dostavu </w:t>
      </w:r>
      <w:r>
        <w:rPr>
          <w:lang w:val="hr-HR" w:eastAsia="ar-SA"/>
        </w:rPr>
        <w:t xml:space="preserve">projektnih </w:t>
      </w:r>
      <w:r w:rsidRPr="00A97EE7">
        <w:rPr>
          <w:lang w:val="hr-HR" w:eastAsia="ar-SA"/>
        </w:rPr>
        <w:t>prij</w:t>
      </w:r>
      <w:r>
        <w:rPr>
          <w:lang w:val="hr-HR" w:eastAsia="ar-SA"/>
        </w:rPr>
        <w:t>ava</w:t>
      </w:r>
      <w:r w:rsidRPr="00A97EE7">
        <w:rPr>
          <w:lang w:val="hr-HR" w:eastAsia="ar-SA"/>
        </w:rPr>
        <w:t xml:space="preserve">, puno ime i adresa </w:t>
      </w:r>
      <w:r>
        <w:rPr>
          <w:lang w:val="hr-HR" w:eastAsia="ar-SA"/>
        </w:rPr>
        <w:t xml:space="preserve">prijavitelja </w:t>
      </w:r>
      <w:r w:rsidRPr="00A97EE7">
        <w:rPr>
          <w:lang w:val="hr-HR" w:eastAsia="ar-SA"/>
        </w:rPr>
        <w:t>te rečenica: “Ne otvarati prije sastanka za otvaranje prijava”.</w:t>
      </w:r>
    </w:p>
    <w:p w:rsidR="00A97EE7" w:rsidRDefault="00A97EE7">
      <w:pPr>
        <w:suppressAutoHyphens/>
        <w:jc w:val="both"/>
        <w:rPr>
          <w:lang w:val="hr-HR" w:eastAsia="ar-SA"/>
        </w:rPr>
      </w:pPr>
    </w:p>
    <w:p w:rsidR="00E90929" w:rsidRPr="00A54C57" w:rsidRDefault="00E90929">
      <w:pPr>
        <w:suppressAutoHyphens/>
        <w:jc w:val="both"/>
        <w:rPr>
          <w:lang w:val="hr-HR" w:eastAsia="ar-SA"/>
        </w:rPr>
      </w:pPr>
    </w:p>
    <w:p w:rsidR="00C25AA8" w:rsidRPr="00A54C57" w:rsidRDefault="00C25AA8">
      <w:pPr>
        <w:widowControl w:val="0"/>
        <w:suppressAutoHyphens/>
        <w:jc w:val="both"/>
        <w:rPr>
          <w:b/>
          <w:bCs/>
          <w:lang w:val="hr-HR" w:eastAsia="ar-SA"/>
        </w:rPr>
      </w:pPr>
      <w:r w:rsidRPr="00A54C57">
        <w:rPr>
          <w:b/>
          <w:bCs/>
          <w:lang w:val="hr-HR" w:eastAsia="ar-SA"/>
        </w:rPr>
        <w:t>Adresa na koju se podnose projektne prijave:</w:t>
      </w:r>
    </w:p>
    <w:p w:rsidR="00C25AA8" w:rsidRPr="00A54C57" w:rsidRDefault="00C25AA8">
      <w:pPr>
        <w:widowControl w:val="0"/>
        <w:suppressAutoHyphens/>
        <w:jc w:val="both"/>
        <w:rPr>
          <w:b/>
          <w:bCs/>
          <w:u w:val="single"/>
          <w:lang w:val="hr-HR" w:eastAsia="ar-SA"/>
        </w:rPr>
      </w:pPr>
    </w:p>
    <w:p w:rsidR="00C25AA8" w:rsidRPr="00A54C57" w:rsidRDefault="00C25AA8">
      <w:pPr>
        <w:widowControl w:val="0"/>
        <w:suppressAutoHyphens/>
        <w:jc w:val="center"/>
        <w:rPr>
          <w:b/>
          <w:bCs/>
          <w:lang w:val="hr-HR" w:eastAsia="ar-SA"/>
        </w:rPr>
      </w:pPr>
      <w:r w:rsidRPr="00A54C57">
        <w:rPr>
          <w:b/>
          <w:bCs/>
          <w:lang w:val="hr-HR" w:eastAsia="ar-SA"/>
        </w:rPr>
        <w:t>MINISTARSTVO REGIONALNOGA RAZVOJA I FONDOVA EUROPSKE UNIJE</w:t>
      </w:r>
    </w:p>
    <w:p w:rsidR="00C25AA8" w:rsidRPr="00A54C57" w:rsidRDefault="00C25AA8">
      <w:pPr>
        <w:widowControl w:val="0"/>
        <w:suppressAutoHyphens/>
        <w:jc w:val="center"/>
        <w:rPr>
          <w:b/>
          <w:bCs/>
          <w:lang w:val="hr-HR" w:eastAsia="ar-SA"/>
        </w:rPr>
      </w:pPr>
      <w:r w:rsidRPr="00A54C57">
        <w:rPr>
          <w:b/>
          <w:bCs/>
          <w:lang w:val="hr-HR" w:eastAsia="ar-SA"/>
        </w:rPr>
        <w:t>RAČKOGA 6</w:t>
      </w:r>
    </w:p>
    <w:p w:rsidR="00C25AA8" w:rsidRPr="00A54C57" w:rsidRDefault="00C25AA8">
      <w:pPr>
        <w:suppressAutoHyphens/>
        <w:jc w:val="center"/>
        <w:rPr>
          <w:lang w:val="hr-HR" w:eastAsia="ar-SA"/>
        </w:rPr>
      </w:pPr>
      <w:r w:rsidRPr="00A54C57">
        <w:rPr>
          <w:b/>
          <w:bCs/>
          <w:lang w:val="hr-HR" w:eastAsia="ar-SA"/>
        </w:rPr>
        <w:t>10000 ZAGREB</w:t>
      </w:r>
    </w:p>
    <w:p w:rsidR="00A97EE7" w:rsidRPr="00A54C57" w:rsidRDefault="00A97EE7">
      <w:pPr>
        <w:widowControl w:val="0"/>
        <w:suppressAutoHyphens/>
        <w:jc w:val="both"/>
        <w:rPr>
          <w:bCs/>
          <w:lang w:val="hr-HR" w:eastAsia="ar-SA"/>
        </w:rPr>
      </w:pPr>
    </w:p>
    <w:p w:rsidR="00054415" w:rsidRDefault="00C25AA8" w:rsidP="00B40F73">
      <w:pPr>
        <w:pStyle w:val="Naslov2"/>
        <w:suppressAutoHyphens/>
        <w:rPr>
          <w:rFonts w:ascii="Times New Roman" w:hAnsi="Times New Roman"/>
          <w:sz w:val="24"/>
        </w:rPr>
      </w:pPr>
      <w:bookmarkStart w:id="42" w:name="_Toc373845605"/>
      <w:r w:rsidRPr="00A54C57">
        <w:rPr>
          <w:rFonts w:ascii="Times New Roman" w:hAnsi="Times New Roman"/>
          <w:sz w:val="24"/>
        </w:rPr>
        <w:t>Rok za podnošenje prijava</w:t>
      </w:r>
      <w:bookmarkEnd w:id="42"/>
    </w:p>
    <w:p w:rsidR="00C25AA8" w:rsidRPr="00A54C57" w:rsidRDefault="00C25AA8" w:rsidP="006155DF">
      <w:pPr>
        <w:widowControl w:val="0"/>
        <w:suppressAutoHyphens/>
        <w:jc w:val="both"/>
        <w:rPr>
          <w:bCs/>
          <w:lang w:val="hr-HR" w:eastAsia="ar-SA"/>
        </w:rPr>
      </w:pPr>
      <w:r w:rsidRPr="00A54C57">
        <w:rPr>
          <w:bCs/>
          <w:lang w:val="hr-HR" w:eastAsia="ar-SA"/>
        </w:rPr>
        <w:t xml:space="preserve">Rok za podnošenje prijava </w:t>
      </w:r>
      <w:r w:rsidRPr="00563AE6">
        <w:rPr>
          <w:bCs/>
          <w:lang w:val="hr-HR" w:eastAsia="ar-SA"/>
        </w:rPr>
        <w:t>j</w:t>
      </w:r>
      <w:r w:rsidRPr="009459D5">
        <w:rPr>
          <w:bCs/>
          <w:lang w:val="hr-HR" w:eastAsia="ar-SA"/>
        </w:rPr>
        <w:t xml:space="preserve">e </w:t>
      </w:r>
      <w:r w:rsidR="00563AE6" w:rsidRPr="006266C9">
        <w:rPr>
          <w:bCs/>
          <w:lang w:val="hr-HR" w:eastAsia="ar-SA"/>
        </w:rPr>
        <w:t>3</w:t>
      </w:r>
      <w:r w:rsidR="00710CD2" w:rsidRPr="006266C9">
        <w:rPr>
          <w:bCs/>
          <w:lang w:val="hr-HR" w:eastAsia="ar-SA"/>
        </w:rPr>
        <w:t xml:space="preserve">. </w:t>
      </w:r>
      <w:r w:rsidR="00943C28" w:rsidRPr="006266C9">
        <w:rPr>
          <w:bCs/>
          <w:lang w:val="hr-HR" w:eastAsia="ar-SA"/>
        </w:rPr>
        <w:t xml:space="preserve">veljače </w:t>
      </w:r>
      <w:r w:rsidR="00710CD2" w:rsidRPr="006266C9">
        <w:rPr>
          <w:bCs/>
          <w:lang w:val="hr-HR" w:eastAsia="ar-SA"/>
        </w:rPr>
        <w:t>2014. godine</w:t>
      </w:r>
      <w:r w:rsidR="00710CD2" w:rsidRPr="00563AE6">
        <w:rPr>
          <w:bCs/>
          <w:lang w:val="hr-HR" w:eastAsia="ar-SA"/>
        </w:rPr>
        <w:t xml:space="preserve"> </w:t>
      </w:r>
      <w:r w:rsidRPr="009459D5">
        <w:rPr>
          <w:bCs/>
          <w:lang w:val="hr-HR" w:eastAsia="ar-SA"/>
        </w:rPr>
        <w:t>o čemu</w:t>
      </w:r>
      <w:r w:rsidRPr="00A54C57">
        <w:rPr>
          <w:bCs/>
          <w:lang w:val="hr-HR" w:eastAsia="ar-SA"/>
        </w:rPr>
        <w:t xml:space="preserve"> svjedoči poštanski žig na pošiljci s jasno vidljivim datumom slanja.</w:t>
      </w:r>
    </w:p>
    <w:p w:rsidR="00C25AA8" w:rsidRPr="00A54C57" w:rsidRDefault="00C25AA8">
      <w:pPr>
        <w:widowControl w:val="0"/>
        <w:suppressAutoHyphens/>
        <w:jc w:val="both"/>
        <w:rPr>
          <w:bCs/>
          <w:lang w:val="hr-HR" w:eastAsia="ar-SA"/>
        </w:rPr>
      </w:pPr>
    </w:p>
    <w:p w:rsidR="00C25AA8" w:rsidRPr="00A54C57" w:rsidRDefault="00C25AA8">
      <w:pPr>
        <w:widowControl w:val="0"/>
        <w:suppressAutoHyphens/>
        <w:jc w:val="both"/>
        <w:rPr>
          <w:bCs/>
          <w:lang w:val="hr-HR" w:eastAsia="ar-SA"/>
        </w:rPr>
      </w:pPr>
      <w:r w:rsidRPr="00A54C57">
        <w:rPr>
          <w:bCs/>
          <w:lang w:val="hr-HR" w:eastAsia="ar-SA"/>
        </w:rPr>
        <w:t xml:space="preserve">U slučaju osobne dostave ili dostave kurirskom službom, rok za dostavu je 16.00h po lokalnom vremenu o čemu svjedoči </w:t>
      </w:r>
      <w:r w:rsidRPr="00A54C57">
        <w:rPr>
          <w:lang w:val="hr-HR"/>
        </w:rPr>
        <w:t>potvrda o primitku izdana od strane nadležnog tijela - MRRFEU</w:t>
      </w:r>
      <w:r w:rsidRPr="00A54C57">
        <w:rPr>
          <w:bCs/>
          <w:lang w:val="hr-HR" w:eastAsia="ar-SA"/>
        </w:rPr>
        <w:t>. Svaka prijava podnesena nakon roka bit će automatski odbačena.</w:t>
      </w:r>
    </w:p>
    <w:p w:rsidR="00C25AA8" w:rsidRPr="00A54C57" w:rsidRDefault="00C25AA8">
      <w:pPr>
        <w:widowControl w:val="0"/>
        <w:suppressAutoHyphens/>
        <w:jc w:val="both"/>
        <w:rPr>
          <w:bCs/>
          <w:lang w:val="hr-HR" w:eastAsia="ar-SA"/>
        </w:rPr>
      </w:pPr>
    </w:p>
    <w:p w:rsidR="003048A6" w:rsidRPr="00A54C57" w:rsidRDefault="003048A6">
      <w:pPr>
        <w:widowControl w:val="0"/>
        <w:suppressAutoHyphens/>
        <w:jc w:val="both"/>
        <w:rPr>
          <w:b/>
          <w:bCs/>
          <w:smallCaps/>
          <w:spacing w:val="5"/>
          <w:lang w:val="hr-HR"/>
        </w:rPr>
      </w:pPr>
    </w:p>
    <w:p w:rsidR="00054415" w:rsidRDefault="00C25AA8" w:rsidP="00B40F73">
      <w:pPr>
        <w:pStyle w:val="Naslov2"/>
        <w:suppressAutoHyphens/>
        <w:rPr>
          <w:rFonts w:ascii="Times New Roman" w:hAnsi="Times New Roman"/>
          <w:sz w:val="24"/>
        </w:rPr>
      </w:pPr>
      <w:bookmarkStart w:id="43" w:name="_Toc373845606"/>
      <w:r w:rsidRPr="00A54C57">
        <w:rPr>
          <w:rFonts w:ascii="Times New Roman" w:hAnsi="Times New Roman"/>
          <w:sz w:val="24"/>
        </w:rPr>
        <w:lastRenderedPageBreak/>
        <w:t xml:space="preserve">Informacije o projektnoj prijavi i </w:t>
      </w:r>
      <w:r w:rsidR="00514475">
        <w:rPr>
          <w:rFonts w:ascii="Times New Roman" w:hAnsi="Times New Roman"/>
          <w:sz w:val="24"/>
        </w:rPr>
        <w:t>P</w:t>
      </w:r>
      <w:r w:rsidRPr="00A54C57">
        <w:rPr>
          <w:rFonts w:ascii="Times New Roman" w:hAnsi="Times New Roman"/>
          <w:sz w:val="24"/>
        </w:rPr>
        <w:t>ozivu</w:t>
      </w:r>
      <w:bookmarkEnd w:id="43"/>
    </w:p>
    <w:p w:rsidR="00C25AA8" w:rsidRPr="00E34442" w:rsidRDefault="00C25AA8" w:rsidP="006155DF">
      <w:pPr>
        <w:widowControl w:val="0"/>
        <w:suppressAutoHyphens/>
        <w:jc w:val="both"/>
        <w:rPr>
          <w:bCs/>
          <w:lang w:val="hr-HR" w:eastAsia="ar-SA"/>
        </w:rPr>
      </w:pPr>
      <w:r w:rsidRPr="00A54C57">
        <w:rPr>
          <w:bCs/>
          <w:lang w:val="hr-HR" w:eastAsia="ar-SA"/>
        </w:rPr>
        <w:t xml:space="preserve">Upiti za pojašnjenjima </w:t>
      </w:r>
      <w:r w:rsidR="00514475">
        <w:rPr>
          <w:bCs/>
          <w:lang w:val="hr-HR" w:eastAsia="ar-SA"/>
        </w:rPr>
        <w:t>P</w:t>
      </w:r>
      <w:r w:rsidRPr="00A54C57">
        <w:rPr>
          <w:bCs/>
          <w:lang w:val="hr-HR" w:eastAsia="ar-SA"/>
        </w:rPr>
        <w:t xml:space="preserve">oziva mogu se poslati elektroničkom poštom ili faksom najkasnije 21 dan prije isteka roka za podnošenje prijava na kontakte navedene ispod, navodeći jasno broj </w:t>
      </w:r>
      <w:r w:rsidR="00514475">
        <w:rPr>
          <w:bCs/>
          <w:lang w:val="hr-HR" w:eastAsia="ar-SA"/>
        </w:rPr>
        <w:t>P</w:t>
      </w:r>
      <w:r w:rsidRPr="00E34442">
        <w:rPr>
          <w:bCs/>
          <w:lang w:val="hr-HR" w:eastAsia="ar-SA"/>
        </w:rPr>
        <w:t>oziva:</w:t>
      </w:r>
    </w:p>
    <w:p w:rsidR="00C25AA8" w:rsidRPr="0011494C" w:rsidRDefault="00C25AA8">
      <w:pPr>
        <w:widowControl w:val="0"/>
        <w:suppressAutoHyphens/>
        <w:jc w:val="both"/>
        <w:rPr>
          <w:bCs/>
          <w:lang w:val="hr-HR" w:eastAsia="ar-SA"/>
        </w:rPr>
      </w:pPr>
    </w:p>
    <w:p w:rsidR="00C25AA8" w:rsidRPr="00A54C57" w:rsidRDefault="00C25AA8">
      <w:pPr>
        <w:widowControl w:val="0"/>
        <w:suppressAutoHyphens/>
        <w:jc w:val="both"/>
        <w:rPr>
          <w:bCs/>
          <w:lang w:val="hr-HR" w:eastAsia="ar-SA"/>
        </w:rPr>
      </w:pPr>
      <w:r w:rsidRPr="0011494C">
        <w:rPr>
          <w:bCs/>
          <w:lang w:val="hr-HR" w:eastAsia="ar-SA"/>
        </w:rPr>
        <w:t xml:space="preserve">Adresa elektroničke pošte: </w:t>
      </w:r>
      <w:hyperlink r:id="rId21" w:history="1">
        <w:r w:rsidRPr="00A54C57">
          <w:rPr>
            <w:color w:val="0066CC"/>
            <w:lang w:val="hr-HR"/>
          </w:rPr>
          <w:t>poziv.poslovna-infrastruktura@mrrfeu.hr</w:t>
        </w:r>
      </w:hyperlink>
      <w:r w:rsidRPr="00A54C57">
        <w:rPr>
          <w:bCs/>
          <w:lang w:val="hr-HR" w:eastAsia="ar-SA"/>
        </w:rPr>
        <w:tab/>
      </w:r>
      <w:r w:rsidRPr="00A54C57">
        <w:rPr>
          <w:bCs/>
          <w:lang w:val="hr-HR" w:eastAsia="ar-SA"/>
        </w:rPr>
        <w:tab/>
      </w:r>
    </w:p>
    <w:p w:rsidR="00C25AA8" w:rsidRPr="00A54C57" w:rsidRDefault="00C25AA8">
      <w:pPr>
        <w:widowControl w:val="0"/>
        <w:suppressAutoHyphens/>
        <w:jc w:val="both"/>
        <w:rPr>
          <w:bCs/>
          <w:lang w:val="hr-HR" w:eastAsia="ar-SA"/>
        </w:rPr>
      </w:pPr>
    </w:p>
    <w:p w:rsidR="00C25AA8" w:rsidRPr="00A54C57" w:rsidRDefault="00C25AA8">
      <w:pPr>
        <w:widowControl w:val="0"/>
        <w:suppressAutoHyphens/>
        <w:jc w:val="both"/>
        <w:rPr>
          <w:lang w:val="hr-HR"/>
        </w:rPr>
      </w:pPr>
      <w:r w:rsidRPr="00A54C57">
        <w:rPr>
          <w:bCs/>
          <w:lang w:val="hr-HR" w:eastAsia="ar-SA"/>
        </w:rPr>
        <w:t>Faks: + 385 1 6400642</w:t>
      </w:r>
    </w:p>
    <w:p w:rsidR="00C25AA8" w:rsidRPr="00A54C57" w:rsidRDefault="00C25AA8">
      <w:pPr>
        <w:widowControl w:val="0"/>
        <w:suppressAutoHyphens/>
        <w:jc w:val="both"/>
        <w:rPr>
          <w:bCs/>
          <w:lang w:val="hr-HR" w:eastAsia="ar-SA"/>
        </w:rPr>
      </w:pPr>
    </w:p>
    <w:p w:rsidR="00C25AA8" w:rsidRPr="00A54C57" w:rsidRDefault="00C25AA8">
      <w:pPr>
        <w:widowControl w:val="0"/>
        <w:suppressAutoHyphens/>
        <w:jc w:val="both"/>
        <w:rPr>
          <w:bCs/>
          <w:lang w:val="hr-HR" w:eastAsia="ar-SA"/>
        </w:rPr>
      </w:pPr>
      <w:r w:rsidRPr="00A54C57">
        <w:rPr>
          <w:bCs/>
          <w:lang w:val="hr-HR" w:eastAsia="ar-SA"/>
        </w:rPr>
        <w:t>Ministarstvo regionalnoga razvoja i fondova Europske unije nema obvezu davati daljnja pojašnjenja</w:t>
      </w:r>
      <w:r w:rsidR="003B7097" w:rsidRPr="00A54C57">
        <w:rPr>
          <w:bCs/>
          <w:lang w:val="hr-HR" w:eastAsia="ar-SA"/>
        </w:rPr>
        <w:t xml:space="preserve"> na pitanja zaprimljena</w:t>
      </w:r>
      <w:r w:rsidRPr="00A54C57">
        <w:rPr>
          <w:bCs/>
          <w:lang w:val="hr-HR" w:eastAsia="ar-SA"/>
        </w:rPr>
        <w:t xml:space="preserve"> nakon </w:t>
      </w:r>
      <w:r w:rsidR="007A7205">
        <w:rPr>
          <w:bCs/>
          <w:lang w:val="hr-HR" w:eastAsia="ar-SA"/>
        </w:rPr>
        <w:t xml:space="preserve">isteka </w:t>
      </w:r>
      <w:r w:rsidR="00FA3A97">
        <w:rPr>
          <w:bCs/>
          <w:lang w:val="hr-HR" w:eastAsia="ar-SA"/>
        </w:rPr>
        <w:t>roka za slanje upita</w:t>
      </w:r>
      <w:r w:rsidRPr="00A54C57">
        <w:rPr>
          <w:bCs/>
          <w:lang w:val="hr-HR" w:eastAsia="ar-SA"/>
        </w:rPr>
        <w:t>.</w:t>
      </w:r>
    </w:p>
    <w:p w:rsidR="00C25AA8" w:rsidRPr="00A54C57" w:rsidRDefault="00C25AA8">
      <w:pPr>
        <w:widowControl w:val="0"/>
        <w:suppressAutoHyphens/>
        <w:jc w:val="both"/>
        <w:rPr>
          <w:bCs/>
          <w:lang w:val="hr-HR" w:eastAsia="ar-SA"/>
        </w:rPr>
      </w:pPr>
    </w:p>
    <w:p w:rsidR="00C25AA8" w:rsidRPr="00A54C57" w:rsidRDefault="00C25AA8">
      <w:pPr>
        <w:widowControl w:val="0"/>
        <w:suppressAutoHyphens/>
        <w:jc w:val="both"/>
        <w:rPr>
          <w:bCs/>
          <w:lang w:val="hr-HR" w:eastAsia="ar-SA"/>
        </w:rPr>
      </w:pPr>
      <w:r w:rsidRPr="00A54C57">
        <w:rPr>
          <w:bCs/>
          <w:lang w:val="hr-HR" w:eastAsia="ar-SA"/>
        </w:rPr>
        <w:t>U interesu jednakog postupanja prema svim prijaviteljima, Ministarstvo regionalnoga razvoja i fondova Europske unije i SAFU ne mogu davati svoje mišljenje o prihvatljivosti prijavitelja, partnera, projekta ili određenih aktivnosti.</w:t>
      </w:r>
    </w:p>
    <w:p w:rsidR="00C25AA8" w:rsidRPr="00A54C57" w:rsidRDefault="00C25AA8">
      <w:pPr>
        <w:widowControl w:val="0"/>
        <w:suppressAutoHyphens/>
        <w:jc w:val="both"/>
        <w:rPr>
          <w:bCs/>
          <w:lang w:val="hr-HR" w:eastAsia="ar-SA"/>
        </w:rPr>
      </w:pPr>
    </w:p>
    <w:p w:rsidR="00C25AA8" w:rsidRDefault="00C25AA8">
      <w:pPr>
        <w:widowControl w:val="0"/>
        <w:suppressAutoHyphens/>
        <w:jc w:val="both"/>
        <w:rPr>
          <w:bCs/>
          <w:lang w:val="hr-HR" w:eastAsia="ar-SA"/>
        </w:rPr>
      </w:pPr>
      <w:r w:rsidRPr="00A54C57">
        <w:rPr>
          <w:bCs/>
          <w:lang w:val="hr-HR" w:eastAsia="ar-SA"/>
        </w:rPr>
        <w:t xml:space="preserve">Pitanja zajedno s odgovorima bit će objavljena na internetskoj stranici </w:t>
      </w:r>
      <w:hyperlink r:id="rId22" w:history="1">
        <w:r w:rsidRPr="00A54C57">
          <w:rPr>
            <w:bCs/>
            <w:color w:val="0066CC"/>
            <w:lang w:val="hr-HR" w:eastAsia="ar-SA"/>
          </w:rPr>
          <w:t>www.strukturnifondovi.hr</w:t>
        </w:r>
      </w:hyperlink>
      <w:r w:rsidRPr="008C63D5">
        <w:rPr>
          <w:bCs/>
          <w:lang w:val="hr-HR" w:eastAsia="ar-SA"/>
        </w:rPr>
        <w:t xml:space="preserve"> najkasnije 7 </w:t>
      </w:r>
      <w:r w:rsidRPr="00A54C57">
        <w:rPr>
          <w:bCs/>
          <w:lang w:val="hr-HR" w:eastAsia="ar-SA"/>
        </w:rPr>
        <w:t>kalendarskih dana prije roka za podnošenje prijava. Ostale važne obavijesti za podnositelje prijava također će biti objavljene na gore spomenutoj internetskoj stranici. Preporučuje s</w:t>
      </w:r>
      <w:r w:rsidRPr="004D5B0E">
        <w:rPr>
          <w:bCs/>
          <w:lang w:val="hr-HR" w:eastAsia="ar-SA"/>
        </w:rPr>
        <w:t xml:space="preserve">e redovito posjećivanje gore navedene stranice radi uvida u ažurne informacije vezane uz </w:t>
      </w:r>
      <w:r w:rsidR="00514475">
        <w:rPr>
          <w:bCs/>
          <w:lang w:val="hr-HR" w:eastAsia="ar-SA"/>
        </w:rPr>
        <w:t>P</w:t>
      </w:r>
      <w:r w:rsidR="00E82860" w:rsidRPr="004D5B0E">
        <w:rPr>
          <w:bCs/>
          <w:lang w:val="hr-HR" w:eastAsia="ar-SA"/>
        </w:rPr>
        <w:t>oziv</w:t>
      </w:r>
      <w:r w:rsidRPr="0011494C">
        <w:rPr>
          <w:bCs/>
          <w:lang w:val="hr-HR" w:eastAsia="ar-SA"/>
        </w:rPr>
        <w:t>.</w:t>
      </w:r>
    </w:p>
    <w:p w:rsidR="00A97EE7" w:rsidRDefault="00A97EE7">
      <w:pPr>
        <w:widowControl w:val="0"/>
        <w:suppressAutoHyphens/>
        <w:jc w:val="both"/>
        <w:rPr>
          <w:bCs/>
          <w:lang w:val="hr-HR" w:eastAsia="ar-SA"/>
        </w:rPr>
      </w:pPr>
    </w:p>
    <w:p w:rsidR="00A97EE7" w:rsidRPr="0011494C" w:rsidRDefault="00A97EE7">
      <w:pPr>
        <w:widowControl w:val="0"/>
        <w:suppressAutoHyphens/>
        <w:jc w:val="both"/>
        <w:rPr>
          <w:bCs/>
          <w:lang w:val="hr-HR" w:eastAsia="ar-SA"/>
        </w:rPr>
      </w:pPr>
    </w:p>
    <w:p w:rsidR="00C25AA8" w:rsidRPr="00A97EE7" w:rsidRDefault="00945490" w:rsidP="000D27B6">
      <w:pPr>
        <w:pStyle w:val="Naslov2"/>
        <w:suppressAutoHyphens/>
        <w:rPr>
          <w:rFonts w:ascii="Times New Roman" w:hAnsi="Times New Roman"/>
          <w:sz w:val="24"/>
        </w:rPr>
      </w:pPr>
      <w:bookmarkStart w:id="44" w:name="_Toc373845607"/>
      <w:r w:rsidRPr="00A97EE7">
        <w:rPr>
          <w:rFonts w:ascii="Times New Roman" w:hAnsi="Times New Roman"/>
          <w:sz w:val="24"/>
        </w:rPr>
        <w:t>Indikativni vremenski okvir</w:t>
      </w:r>
      <w:bookmarkEnd w:id="44"/>
    </w:p>
    <w:tbl>
      <w:tblPr>
        <w:tblStyle w:val="TableGrid3"/>
        <w:tblW w:w="0" w:type="auto"/>
        <w:tblLook w:val="04A0" w:firstRow="1" w:lastRow="0" w:firstColumn="1" w:lastColumn="0" w:noHBand="0" w:noVBand="1"/>
      </w:tblPr>
      <w:tblGrid>
        <w:gridCol w:w="4621"/>
        <w:gridCol w:w="4621"/>
      </w:tblGrid>
      <w:tr w:rsidR="00C25AA8" w:rsidRPr="003D4466" w:rsidTr="00A97EE7">
        <w:trPr>
          <w:trHeight w:val="340"/>
        </w:trPr>
        <w:tc>
          <w:tcPr>
            <w:tcW w:w="4621" w:type="dxa"/>
          </w:tcPr>
          <w:p w:rsidR="00C25AA8" w:rsidRPr="003D4466" w:rsidRDefault="00C25AA8" w:rsidP="000D27B6">
            <w:pPr>
              <w:suppressAutoHyphens/>
              <w:rPr>
                <w:lang w:val="hr-HR" w:eastAsia="ro-RO"/>
              </w:rPr>
            </w:pPr>
            <w:r w:rsidRPr="003D4466">
              <w:rPr>
                <w:lang w:val="hr-HR" w:eastAsia="ro-RO"/>
              </w:rPr>
              <w:t>Informativne radionice</w:t>
            </w:r>
          </w:p>
        </w:tc>
        <w:tc>
          <w:tcPr>
            <w:tcW w:w="4621" w:type="dxa"/>
          </w:tcPr>
          <w:p w:rsidR="00054415" w:rsidRPr="003D4466" w:rsidRDefault="00710CD2" w:rsidP="003D4466">
            <w:pPr>
              <w:suppressAutoHyphens/>
              <w:jc w:val="both"/>
              <w:rPr>
                <w:sz w:val="22"/>
                <w:szCs w:val="22"/>
                <w:lang w:val="hr-HR" w:eastAsia="ro-RO"/>
              </w:rPr>
            </w:pPr>
            <w:r w:rsidRPr="003D4466">
              <w:rPr>
                <w:lang w:val="hr-HR" w:eastAsia="ro-RO"/>
              </w:rPr>
              <w:t>prosinac 2013.</w:t>
            </w:r>
          </w:p>
        </w:tc>
      </w:tr>
      <w:tr w:rsidR="00C25AA8" w:rsidRPr="003D4466" w:rsidTr="00A97EE7">
        <w:trPr>
          <w:trHeight w:val="340"/>
        </w:trPr>
        <w:tc>
          <w:tcPr>
            <w:tcW w:w="4621" w:type="dxa"/>
          </w:tcPr>
          <w:p w:rsidR="00C25AA8" w:rsidRPr="003D4466" w:rsidRDefault="00C25AA8" w:rsidP="000D27B6">
            <w:pPr>
              <w:suppressAutoHyphens/>
              <w:rPr>
                <w:lang w:val="hr-HR" w:eastAsia="ro-RO"/>
              </w:rPr>
            </w:pPr>
            <w:r w:rsidRPr="003D4466">
              <w:rPr>
                <w:lang w:val="hr-HR" w:eastAsia="ro-RO"/>
              </w:rPr>
              <w:t>Rok za slanje upita za pojašnjenjima Poziva</w:t>
            </w:r>
          </w:p>
        </w:tc>
        <w:tc>
          <w:tcPr>
            <w:tcW w:w="4621" w:type="dxa"/>
          </w:tcPr>
          <w:p w:rsidR="00054415" w:rsidRPr="003D4466" w:rsidRDefault="00710CD2" w:rsidP="003D4466">
            <w:pPr>
              <w:suppressAutoHyphens/>
              <w:jc w:val="both"/>
              <w:rPr>
                <w:sz w:val="22"/>
                <w:szCs w:val="22"/>
                <w:lang w:val="hr-HR" w:eastAsia="ro-RO"/>
              </w:rPr>
            </w:pPr>
            <w:r w:rsidRPr="003D4466">
              <w:rPr>
                <w:lang w:val="hr-HR" w:eastAsia="ro-RO"/>
              </w:rPr>
              <w:t xml:space="preserve">21 </w:t>
            </w:r>
            <w:r w:rsidR="00563AE6">
              <w:rPr>
                <w:lang w:val="hr-HR" w:eastAsia="ro-RO"/>
              </w:rPr>
              <w:t xml:space="preserve">kalendarski </w:t>
            </w:r>
            <w:r w:rsidRPr="003D4466">
              <w:rPr>
                <w:lang w:val="hr-HR" w:eastAsia="ro-RO"/>
              </w:rPr>
              <w:t>dan prije isteka roka za podnošenje prijava</w:t>
            </w:r>
          </w:p>
        </w:tc>
      </w:tr>
      <w:tr w:rsidR="00C25AA8" w:rsidRPr="003D4466" w:rsidTr="00A97EE7">
        <w:trPr>
          <w:trHeight w:val="340"/>
        </w:trPr>
        <w:tc>
          <w:tcPr>
            <w:tcW w:w="4621" w:type="dxa"/>
          </w:tcPr>
          <w:p w:rsidR="00C25AA8" w:rsidRPr="003D4466" w:rsidRDefault="00C25AA8" w:rsidP="000D27B6">
            <w:pPr>
              <w:suppressAutoHyphens/>
              <w:rPr>
                <w:lang w:val="hr-HR" w:eastAsia="ro-RO"/>
              </w:rPr>
            </w:pPr>
            <w:r w:rsidRPr="003D4466">
              <w:rPr>
                <w:lang w:val="hr-HR" w:eastAsia="ro-RO"/>
              </w:rPr>
              <w:t>Rok za objavu pojašnjenja na internetskoj stranici</w:t>
            </w:r>
          </w:p>
        </w:tc>
        <w:tc>
          <w:tcPr>
            <w:tcW w:w="4621" w:type="dxa"/>
          </w:tcPr>
          <w:p w:rsidR="00054415" w:rsidRPr="003D4466" w:rsidRDefault="00710CD2" w:rsidP="003D4466">
            <w:pPr>
              <w:suppressAutoHyphens/>
              <w:jc w:val="both"/>
              <w:rPr>
                <w:sz w:val="22"/>
                <w:szCs w:val="22"/>
                <w:lang w:val="hr-HR" w:eastAsia="ro-RO"/>
              </w:rPr>
            </w:pPr>
            <w:r w:rsidRPr="003D4466">
              <w:rPr>
                <w:bCs/>
                <w:lang w:val="hr-HR" w:eastAsia="ro-RO"/>
              </w:rPr>
              <w:t>najkasnije 7 kalendarskih dana prije roka za podnošenje prijava</w:t>
            </w:r>
          </w:p>
        </w:tc>
      </w:tr>
      <w:tr w:rsidR="00C25AA8" w:rsidRPr="003D4466" w:rsidTr="00A97EE7">
        <w:trPr>
          <w:trHeight w:val="340"/>
        </w:trPr>
        <w:tc>
          <w:tcPr>
            <w:tcW w:w="4621" w:type="dxa"/>
          </w:tcPr>
          <w:p w:rsidR="00C25AA8" w:rsidRPr="00563AE6" w:rsidRDefault="00C25AA8" w:rsidP="000D27B6">
            <w:pPr>
              <w:suppressAutoHyphens/>
              <w:rPr>
                <w:lang w:val="hr-HR" w:eastAsia="ro-RO"/>
              </w:rPr>
            </w:pPr>
            <w:r w:rsidRPr="00563AE6">
              <w:rPr>
                <w:lang w:val="hr-HR" w:eastAsia="ro-RO"/>
              </w:rPr>
              <w:t>Rok za podnošenje prijava</w:t>
            </w:r>
          </w:p>
        </w:tc>
        <w:tc>
          <w:tcPr>
            <w:tcW w:w="4621" w:type="dxa"/>
          </w:tcPr>
          <w:p w:rsidR="00054415" w:rsidRPr="00563AE6" w:rsidRDefault="00563AE6" w:rsidP="00E20FEC">
            <w:pPr>
              <w:suppressAutoHyphens/>
              <w:jc w:val="both"/>
              <w:rPr>
                <w:sz w:val="22"/>
                <w:szCs w:val="22"/>
                <w:lang w:val="hr-HR" w:eastAsia="ro-RO"/>
              </w:rPr>
            </w:pPr>
            <w:r w:rsidRPr="006266C9">
              <w:rPr>
                <w:lang w:val="hr-HR" w:eastAsia="ro-RO"/>
              </w:rPr>
              <w:t>3</w:t>
            </w:r>
            <w:r w:rsidR="00710CD2" w:rsidRPr="006266C9">
              <w:rPr>
                <w:lang w:val="hr-HR" w:eastAsia="ro-RO"/>
              </w:rPr>
              <w:t xml:space="preserve">. </w:t>
            </w:r>
            <w:r w:rsidR="00E20FEC" w:rsidRPr="006266C9">
              <w:rPr>
                <w:lang w:val="hr-HR" w:eastAsia="ro-RO"/>
              </w:rPr>
              <w:t xml:space="preserve">veljače </w:t>
            </w:r>
            <w:r w:rsidR="00710CD2" w:rsidRPr="006266C9">
              <w:rPr>
                <w:lang w:val="hr-HR" w:eastAsia="ro-RO"/>
              </w:rPr>
              <w:t xml:space="preserve"> 2014.</w:t>
            </w:r>
          </w:p>
        </w:tc>
      </w:tr>
      <w:tr w:rsidR="00C25AA8" w:rsidRPr="003D4466" w:rsidTr="00A97EE7">
        <w:trPr>
          <w:trHeight w:val="340"/>
        </w:trPr>
        <w:tc>
          <w:tcPr>
            <w:tcW w:w="4621" w:type="dxa"/>
          </w:tcPr>
          <w:p w:rsidR="00C25AA8" w:rsidRPr="003D4466" w:rsidRDefault="00C25AA8" w:rsidP="000D27B6">
            <w:pPr>
              <w:suppressAutoHyphens/>
              <w:rPr>
                <w:lang w:val="hr-HR" w:eastAsia="ro-RO"/>
              </w:rPr>
            </w:pPr>
            <w:r w:rsidRPr="003D4466">
              <w:rPr>
                <w:lang w:val="hr-HR" w:eastAsia="ro-RO"/>
              </w:rPr>
              <w:t>Informacije o prijemu i registraciji prijave</w:t>
            </w:r>
          </w:p>
        </w:tc>
        <w:tc>
          <w:tcPr>
            <w:tcW w:w="4621" w:type="dxa"/>
          </w:tcPr>
          <w:p w:rsidR="00054415" w:rsidRPr="003D4466" w:rsidRDefault="003576A0" w:rsidP="003576A0">
            <w:pPr>
              <w:suppressAutoHyphens/>
              <w:jc w:val="both"/>
              <w:rPr>
                <w:sz w:val="22"/>
                <w:szCs w:val="22"/>
                <w:lang w:val="hr-HR" w:eastAsia="ro-RO"/>
              </w:rPr>
            </w:pPr>
            <w:r>
              <w:rPr>
                <w:lang w:val="hr-HR" w:eastAsia="ro-RO"/>
              </w:rPr>
              <w:t>5 radnih dana od</w:t>
            </w:r>
            <w:r>
              <w:rPr>
                <w:lang w:val="hr-HR"/>
              </w:rPr>
              <w:t xml:space="preserve"> dana završetka prvog koraka postupka procjene projektnih prijava</w:t>
            </w:r>
          </w:p>
        </w:tc>
      </w:tr>
      <w:tr w:rsidR="00C25AA8" w:rsidRPr="003D4466" w:rsidTr="00A97EE7">
        <w:trPr>
          <w:trHeight w:val="340"/>
        </w:trPr>
        <w:tc>
          <w:tcPr>
            <w:tcW w:w="4621" w:type="dxa"/>
          </w:tcPr>
          <w:p w:rsidR="00C25AA8" w:rsidRPr="003D4466" w:rsidRDefault="00C25AA8" w:rsidP="000D27B6">
            <w:pPr>
              <w:suppressAutoHyphens/>
              <w:rPr>
                <w:lang w:val="hr-HR" w:eastAsia="ro-RO"/>
              </w:rPr>
            </w:pPr>
            <w:r w:rsidRPr="003D4466">
              <w:rPr>
                <w:lang w:val="hr-HR" w:eastAsia="ro-RO"/>
              </w:rPr>
              <w:t>Informacije o administrativnoj provjeri</w:t>
            </w:r>
          </w:p>
        </w:tc>
        <w:tc>
          <w:tcPr>
            <w:tcW w:w="4621" w:type="dxa"/>
          </w:tcPr>
          <w:p w:rsidR="00054415" w:rsidRPr="003D4466" w:rsidRDefault="005A03CF" w:rsidP="003D4466">
            <w:pPr>
              <w:suppressAutoHyphens/>
              <w:jc w:val="both"/>
              <w:rPr>
                <w:sz w:val="22"/>
                <w:szCs w:val="22"/>
                <w:lang w:val="hr-HR" w:eastAsia="ro-RO"/>
              </w:rPr>
            </w:pPr>
            <w:r w:rsidRPr="003D4466">
              <w:rPr>
                <w:lang w:val="hr-HR" w:eastAsia="ro-RO"/>
              </w:rPr>
              <w:t>veljača 2014.</w:t>
            </w:r>
          </w:p>
        </w:tc>
      </w:tr>
      <w:tr w:rsidR="00C25AA8" w:rsidRPr="003D4466" w:rsidTr="00A97EE7">
        <w:trPr>
          <w:trHeight w:val="340"/>
        </w:trPr>
        <w:tc>
          <w:tcPr>
            <w:tcW w:w="4621" w:type="dxa"/>
          </w:tcPr>
          <w:p w:rsidR="00C25AA8" w:rsidRPr="003D4466" w:rsidRDefault="00C25AA8" w:rsidP="000D27B6">
            <w:pPr>
              <w:suppressAutoHyphens/>
              <w:rPr>
                <w:lang w:val="hr-HR" w:eastAsia="ro-RO"/>
              </w:rPr>
            </w:pPr>
            <w:r w:rsidRPr="003D4466">
              <w:rPr>
                <w:lang w:val="hr-HR" w:eastAsia="ro-RO"/>
              </w:rPr>
              <w:t xml:space="preserve">Informacije o rezultatima ocjenjivanja </w:t>
            </w:r>
          </w:p>
        </w:tc>
        <w:tc>
          <w:tcPr>
            <w:tcW w:w="4621" w:type="dxa"/>
          </w:tcPr>
          <w:p w:rsidR="00054415" w:rsidRPr="003D4466" w:rsidRDefault="00AB47AE" w:rsidP="003D4466">
            <w:pPr>
              <w:suppressAutoHyphens/>
              <w:rPr>
                <w:sz w:val="22"/>
                <w:szCs w:val="22"/>
                <w:lang w:val="hr-HR" w:eastAsia="ro-RO"/>
              </w:rPr>
            </w:pPr>
            <w:r w:rsidRPr="003D4466">
              <w:rPr>
                <w:lang w:val="hr-HR" w:eastAsia="ro-RO"/>
              </w:rPr>
              <w:t>drugi kvartal 2014.</w:t>
            </w:r>
          </w:p>
        </w:tc>
      </w:tr>
      <w:tr w:rsidR="00AB47AE" w:rsidRPr="003D4466" w:rsidTr="00A97EE7">
        <w:trPr>
          <w:trHeight w:val="340"/>
        </w:trPr>
        <w:tc>
          <w:tcPr>
            <w:tcW w:w="4621" w:type="dxa"/>
          </w:tcPr>
          <w:p w:rsidR="00AB47AE" w:rsidRPr="003D4466" w:rsidRDefault="00AB47AE" w:rsidP="000D27B6">
            <w:pPr>
              <w:suppressAutoHyphens/>
              <w:rPr>
                <w:lang w:val="hr-HR" w:eastAsia="ro-RO"/>
              </w:rPr>
            </w:pPr>
            <w:r w:rsidRPr="003D4466">
              <w:rPr>
                <w:lang w:val="hr-HR" w:eastAsia="ro-RO"/>
              </w:rPr>
              <w:t>Informacije o rezultatima provjere prihvatljivosti</w:t>
            </w:r>
          </w:p>
        </w:tc>
        <w:tc>
          <w:tcPr>
            <w:tcW w:w="4621" w:type="dxa"/>
          </w:tcPr>
          <w:p w:rsidR="00054415" w:rsidRPr="003D4466" w:rsidRDefault="00AB47AE" w:rsidP="003D4466">
            <w:pPr>
              <w:suppressAutoHyphens/>
              <w:rPr>
                <w:lang w:val="hr-HR" w:eastAsia="ro-RO"/>
              </w:rPr>
            </w:pPr>
            <w:r w:rsidRPr="003D4466">
              <w:rPr>
                <w:lang w:val="hr-HR" w:eastAsia="ro-RO"/>
              </w:rPr>
              <w:t>drugi kvartal 2014.</w:t>
            </w:r>
          </w:p>
          <w:p w:rsidR="00054415" w:rsidRPr="003D4466" w:rsidRDefault="00054415" w:rsidP="003D4466">
            <w:pPr>
              <w:ind w:firstLine="708"/>
              <w:rPr>
                <w:lang w:val="hr-HR" w:eastAsia="ro-RO"/>
              </w:rPr>
            </w:pPr>
          </w:p>
        </w:tc>
      </w:tr>
      <w:tr w:rsidR="00AB47AE" w:rsidRPr="003D4466" w:rsidTr="00A97EE7">
        <w:trPr>
          <w:trHeight w:val="340"/>
        </w:trPr>
        <w:tc>
          <w:tcPr>
            <w:tcW w:w="4621" w:type="dxa"/>
          </w:tcPr>
          <w:p w:rsidR="00AB47AE" w:rsidRPr="003D4466" w:rsidRDefault="00AB47AE" w:rsidP="006936C8">
            <w:pPr>
              <w:suppressAutoHyphens/>
              <w:rPr>
                <w:lang w:val="hr-HR" w:eastAsia="ro-RO"/>
              </w:rPr>
            </w:pPr>
            <w:r w:rsidRPr="003D4466">
              <w:rPr>
                <w:lang w:val="hr-HR" w:eastAsia="ro-RO"/>
              </w:rPr>
              <w:t xml:space="preserve">Informacija o dodjeli </w:t>
            </w:r>
            <w:r w:rsidR="006936C8">
              <w:rPr>
                <w:lang w:val="hr-HR" w:eastAsia="ro-RO"/>
              </w:rPr>
              <w:t>bespovratnih sredstava</w:t>
            </w:r>
            <w:r w:rsidRPr="003D4466">
              <w:rPr>
                <w:lang w:val="hr-HR" w:eastAsia="ro-RO"/>
              </w:rPr>
              <w:t xml:space="preserve"> (nakon ocjene prihvatljivosti)</w:t>
            </w:r>
          </w:p>
        </w:tc>
        <w:tc>
          <w:tcPr>
            <w:tcW w:w="4621" w:type="dxa"/>
          </w:tcPr>
          <w:p w:rsidR="00054415" w:rsidRPr="003D4466" w:rsidRDefault="00AB47AE" w:rsidP="003D4466">
            <w:pPr>
              <w:suppressAutoHyphens/>
              <w:rPr>
                <w:sz w:val="22"/>
                <w:szCs w:val="22"/>
                <w:lang w:val="hr-HR" w:eastAsia="ro-RO"/>
              </w:rPr>
            </w:pPr>
            <w:r w:rsidRPr="003D4466">
              <w:rPr>
                <w:lang w:val="hr-HR" w:eastAsia="ro-RO"/>
              </w:rPr>
              <w:t>drugi kvartal 2014.</w:t>
            </w:r>
          </w:p>
        </w:tc>
      </w:tr>
      <w:tr w:rsidR="00AB47AE" w:rsidRPr="003D4466" w:rsidTr="00A97EE7">
        <w:trPr>
          <w:trHeight w:val="340"/>
        </w:trPr>
        <w:tc>
          <w:tcPr>
            <w:tcW w:w="4621" w:type="dxa"/>
            <w:tcBorders>
              <w:bottom w:val="single" w:sz="4" w:space="0" w:color="auto"/>
            </w:tcBorders>
          </w:tcPr>
          <w:p w:rsidR="00AB47AE" w:rsidRPr="003D4466" w:rsidRDefault="00AB47AE" w:rsidP="000D27B6">
            <w:pPr>
              <w:suppressAutoHyphens/>
              <w:rPr>
                <w:lang w:val="hr-HR" w:eastAsia="ro-RO"/>
              </w:rPr>
            </w:pPr>
            <w:r w:rsidRPr="003D4466">
              <w:rPr>
                <w:lang w:val="hr-HR" w:eastAsia="ro-RO"/>
              </w:rPr>
              <w:t xml:space="preserve">Potpis ugovora o </w:t>
            </w:r>
            <w:r w:rsidR="006936C8">
              <w:rPr>
                <w:lang w:val="hr-HR"/>
              </w:rPr>
              <w:t xml:space="preserve">dodjeli </w:t>
            </w:r>
            <w:r w:rsidR="006936C8" w:rsidRPr="009D2275">
              <w:rPr>
                <w:lang w:val="hr-HR" w:eastAsia="ro-RO"/>
              </w:rPr>
              <w:t>bespovratnih sredstava</w:t>
            </w:r>
          </w:p>
        </w:tc>
        <w:tc>
          <w:tcPr>
            <w:tcW w:w="4621" w:type="dxa"/>
            <w:tcBorders>
              <w:bottom w:val="single" w:sz="4" w:space="0" w:color="auto"/>
            </w:tcBorders>
          </w:tcPr>
          <w:p w:rsidR="00054415" w:rsidRPr="003D4466" w:rsidRDefault="00AB47AE" w:rsidP="003D4466">
            <w:pPr>
              <w:suppressAutoHyphens/>
              <w:rPr>
                <w:sz w:val="22"/>
                <w:szCs w:val="22"/>
                <w:lang w:val="hr-HR" w:eastAsia="ro-RO"/>
              </w:rPr>
            </w:pPr>
            <w:r w:rsidRPr="003D4466">
              <w:rPr>
                <w:lang w:val="hr-HR" w:eastAsia="ro-RO"/>
              </w:rPr>
              <w:t>drugi kvartal 2014.</w:t>
            </w:r>
          </w:p>
        </w:tc>
      </w:tr>
      <w:tr w:rsidR="00C25AA8" w:rsidRPr="00A54C57" w:rsidTr="00FF0B5E">
        <w:tc>
          <w:tcPr>
            <w:tcW w:w="9242" w:type="dxa"/>
            <w:gridSpan w:val="2"/>
            <w:tcBorders>
              <w:left w:val="nil"/>
              <w:bottom w:val="nil"/>
              <w:right w:val="nil"/>
            </w:tcBorders>
          </w:tcPr>
          <w:p w:rsidR="00C25AA8" w:rsidRPr="00A54C57" w:rsidRDefault="00C25AA8" w:rsidP="000D27B6">
            <w:pPr>
              <w:suppressAutoHyphens/>
              <w:rPr>
                <w:lang w:val="hr-HR" w:eastAsia="ro-RO"/>
              </w:rPr>
            </w:pPr>
          </w:p>
        </w:tc>
      </w:tr>
    </w:tbl>
    <w:p w:rsidR="00C25AA8" w:rsidRPr="00A54C57" w:rsidRDefault="00C25AA8" w:rsidP="006155DF">
      <w:pPr>
        <w:widowControl w:val="0"/>
        <w:suppressAutoHyphens/>
        <w:jc w:val="both"/>
        <w:rPr>
          <w:b/>
          <w:bCs/>
          <w:lang w:val="hr-HR" w:eastAsia="ar-SA"/>
        </w:rPr>
      </w:pPr>
    </w:p>
    <w:p w:rsidR="00C25AA8" w:rsidRPr="00E34442" w:rsidRDefault="00DF41FF" w:rsidP="000D27B6">
      <w:pPr>
        <w:pStyle w:val="Naslov2"/>
        <w:suppressAutoHyphens/>
        <w:rPr>
          <w:rFonts w:ascii="Times New Roman" w:hAnsi="Times New Roman"/>
          <w:sz w:val="24"/>
        </w:rPr>
      </w:pPr>
      <w:bookmarkStart w:id="45" w:name="_Toc373845608"/>
      <w:r w:rsidRPr="004D5B0E">
        <w:rPr>
          <w:rFonts w:ascii="Times New Roman" w:hAnsi="Times New Roman"/>
          <w:sz w:val="24"/>
        </w:rPr>
        <w:t xml:space="preserve">Objava rezultata </w:t>
      </w:r>
      <w:r w:rsidR="00514475">
        <w:rPr>
          <w:rFonts w:ascii="Times New Roman" w:hAnsi="Times New Roman"/>
          <w:sz w:val="24"/>
        </w:rPr>
        <w:t>P</w:t>
      </w:r>
      <w:r w:rsidRPr="004D5B0E">
        <w:rPr>
          <w:rFonts w:ascii="Times New Roman" w:hAnsi="Times New Roman"/>
          <w:sz w:val="24"/>
        </w:rPr>
        <w:t>oziva</w:t>
      </w:r>
      <w:bookmarkEnd w:id="45"/>
    </w:p>
    <w:p w:rsidR="00C25AA8" w:rsidRPr="00A54C57" w:rsidRDefault="00C25AA8" w:rsidP="006155DF">
      <w:pPr>
        <w:widowControl w:val="0"/>
        <w:suppressAutoHyphens/>
        <w:jc w:val="both"/>
        <w:rPr>
          <w:bCs/>
          <w:lang w:val="hr-HR" w:eastAsia="ar-SA"/>
        </w:rPr>
      </w:pPr>
      <w:r w:rsidRPr="0011494C">
        <w:rPr>
          <w:bCs/>
          <w:lang w:val="hr-HR" w:eastAsia="ar-SA"/>
        </w:rPr>
        <w:t xml:space="preserve">Popis korisnika s kojima je potpisan </w:t>
      </w:r>
      <w:r w:rsidR="00975136">
        <w:rPr>
          <w:bCs/>
          <w:lang w:val="hr-HR" w:eastAsia="ar-SA"/>
        </w:rPr>
        <w:t>u</w:t>
      </w:r>
      <w:r w:rsidRPr="0011494C">
        <w:rPr>
          <w:bCs/>
          <w:lang w:val="hr-HR" w:eastAsia="ar-SA"/>
        </w:rPr>
        <w:t xml:space="preserve">govor o </w:t>
      </w:r>
      <w:r w:rsidR="006936C8">
        <w:rPr>
          <w:lang w:val="hr-HR"/>
        </w:rPr>
        <w:t xml:space="preserve">dodjeli </w:t>
      </w:r>
      <w:r w:rsidR="006936C8" w:rsidRPr="009D2275">
        <w:rPr>
          <w:lang w:val="hr-HR" w:eastAsia="ro-RO"/>
        </w:rPr>
        <w:t>bespovratnih sredstava</w:t>
      </w:r>
      <w:r w:rsidR="006936C8">
        <w:rPr>
          <w:lang w:val="hr-HR" w:eastAsia="ro-RO"/>
        </w:rPr>
        <w:t xml:space="preserve"> </w:t>
      </w:r>
      <w:r w:rsidRPr="0011494C">
        <w:rPr>
          <w:bCs/>
          <w:lang w:val="hr-HR" w:eastAsia="ar-SA"/>
        </w:rPr>
        <w:t>zajedno s iznosom dodijeljen</w:t>
      </w:r>
      <w:r w:rsidR="006936C8">
        <w:rPr>
          <w:bCs/>
          <w:lang w:val="hr-HR" w:eastAsia="ar-SA"/>
        </w:rPr>
        <w:t>ih bespovratnih sredstava</w:t>
      </w:r>
      <w:r w:rsidRPr="0011494C">
        <w:rPr>
          <w:bCs/>
          <w:lang w:val="hr-HR" w:eastAsia="ar-SA"/>
        </w:rPr>
        <w:t xml:space="preserve"> bit će objavljen na internetskoj stranici </w:t>
      </w:r>
      <w:hyperlink r:id="rId23" w:history="1">
        <w:r w:rsidRPr="00A54C57">
          <w:rPr>
            <w:bCs/>
            <w:color w:val="0066CC"/>
            <w:lang w:val="hr-HR" w:eastAsia="ar-SA"/>
          </w:rPr>
          <w:t>www.strukturnifondovi.hr</w:t>
        </w:r>
      </w:hyperlink>
      <w:r w:rsidRPr="00A54C57">
        <w:rPr>
          <w:bCs/>
          <w:lang w:val="hr-HR" w:eastAsia="ar-SA"/>
        </w:rPr>
        <w:t xml:space="preserve">. </w:t>
      </w:r>
    </w:p>
    <w:p w:rsidR="00C25AA8" w:rsidRPr="004D5B0E" w:rsidRDefault="00C25AA8">
      <w:pPr>
        <w:widowControl w:val="0"/>
        <w:suppressAutoHyphens/>
        <w:jc w:val="both"/>
        <w:rPr>
          <w:bCs/>
          <w:lang w:val="hr-HR" w:eastAsia="ar-SA"/>
        </w:rPr>
      </w:pPr>
    </w:p>
    <w:p w:rsidR="00C25AA8" w:rsidRPr="00A54C57" w:rsidRDefault="00C25AA8">
      <w:pPr>
        <w:widowControl w:val="0"/>
        <w:suppressAutoHyphens/>
        <w:rPr>
          <w:bCs/>
          <w:lang w:val="hr-HR" w:eastAsia="ar-SA"/>
        </w:rPr>
      </w:pPr>
      <w:r w:rsidRPr="00E34442">
        <w:rPr>
          <w:bCs/>
          <w:lang w:val="hr-HR" w:eastAsia="ar-SA"/>
        </w:rPr>
        <w:t>Ob</w:t>
      </w:r>
      <w:r w:rsidRPr="0011494C">
        <w:rPr>
          <w:bCs/>
          <w:lang w:val="hr-HR" w:eastAsia="ar-SA"/>
        </w:rPr>
        <w:t>java će uključivati najmanje sljedeće podatke:</w:t>
      </w:r>
      <w:r w:rsidRPr="0011494C">
        <w:rPr>
          <w:bCs/>
          <w:lang w:val="hr-HR" w:eastAsia="ar-SA"/>
        </w:rPr>
        <w:br/>
      </w:r>
      <w:r w:rsidRPr="00A54C57">
        <w:rPr>
          <w:bCs/>
          <w:lang w:val="hr-HR" w:eastAsia="ar-SA"/>
        </w:rPr>
        <w:sym w:font="Symbol" w:char="F02D"/>
      </w:r>
      <w:r w:rsidRPr="00A54C57">
        <w:rPr>
          <w:bCs/>
          <w:lang w:val="hr-HR" w:eastAsia="ar-SA"/>
        </w:rPr>
        <w:t xml:space="preserve"> naziv korisnika (i partnera, ako je primjenjivo);</w:t>
      </w:r>
    </w:p>
    <w:p w:rsidR="00C25AA8" w:rsidRPr="00A54C57" w:rsidRDefault="00C25AA8">
      <w:pPr>
        <w:widowControl w:val="0"/>
        <w:suppressAutoHyphens/>
        <w:jc w:val="both"/>
        <w:rPr>
          <w:bCs/>
          <w:lang w:val="hr-HR" w:eastAsia="ar-SA"/>
        </w:rPr>
      </w:pPr>
      <w:r w:rsidRPr="00A54C57">
        <w:rPr>
          <w:bCs/>
          <w:lang w:val="hr-HR" w:eastAsia="ar-SA"/>
        </w:rPr>
        <w:sym w:font="Symbol" w:char="F02D"/>
      </w:r>
      <w:r w:rsidRPr="00A54C57">
        <w:rPr>
          <w:bCs/>
          <w:lang w:val="hr-HR" w:eastAsia="ar-SA"/>
        </w:rPr>
        <w:t xml:space="preserve"> naziv projekta i njegov kodni broj;</w:t>
      </w:r>
    </w:p>
    <w:p w:rsidR="00C25AA8" w:rsidRPr="00A54C57" w:rsidRDefault="00C25AA8">
      <w:pPr>
        <w:widowControl w:val="0"/>
        <w:suppressAutoHyphens/>
        <w:jc w:val="both"/>
        <w:rPr>
          <w:bCs/>
          <w:lang w:val="hr-HR" w:eastAsia="ar-SA"/>
        </w:rPr>
      </w:pPr>
      <w:r w:rsidRPr="00A54C57">
        <w:rPr>
          <w:bCs/>
          <w:lang w:val="hr-HR" w:eastAsia="ar-SA"/>
        </w:rPr>
        <w:sym w:font="Symbol" w:char="F02D"/>
      </w:r>
      <w:r w:rsidRPr="00A54C57">
        <w:rPr>
          <w:bCs/>
          <w:lang w:val="hr-HR" w:eastAsia="ar-SA"/>
        </w:rPr>
        <w:t xml:space="preserve"> iznos dodijeljen</w:t>
      </w:r>
      <w:r w:rsidR="006936C8">
        <w:rPr>
          <w:bCs/>
          <w:lang w:val="hr-HR" w:eastAsia="ar-SA"/>
        </w:rPr>
        <w:t>ih bespovratnih sredstava</w:t>
      </w:r>
      <w:r w:rsidRPr="00A54C57">
        <w:rPr>
          <w:bCs/>
          <w:lang w:val="hr-HR" w:eastAsia="ar-SA"/>
        </w:rPr>
        <w:t xml:space="preserve"> i stopu sufinanciranja;</w:t>
      </w:r>
    </w:p>
    <w:p w:rsidR="00C25AA8" w:rsidRPr="004D5B0E" w:rsidRDefault="00C25AA8">
      <w:pPr>
        <w:widowControl w:val="0"/>
        <w:suppressAutoHyphens/>
        <w:jc w:val="both"/>
        <w:rPr>
          <w:bCs/>
          <w:lang w:val="hr-HR" w:eastAsia="ar-SA"/>
        </w:rPr>
      </w:pPr>
      <w:r w:rsidRPr="00A54C57">
        <w:rPr>
          <w:bCs/>
          <w:lang w:val="hr-HR" w:eastAsia="ar-SA"/>
        </w:rPr>
        <w:sym w:font="Symbol" w:char="F02D"/>
      </w:r>
      <w:r w:rsidRPr="00A54C57">
        <w:rPr>
          <w:bCs/>
          <w:lang w:val="hr-HR" w:eastAsia="ar-SA"/>
        </w:rPr>
        <w:t xml:space="preserve"> kratki opis projekta.</w:t>
      </w:r>
    </w:p>
    <w:p w:rsidR="00DF41FF" w:rsidRPr="00E34442" w:rsidRDefault="00DF41FF">
      <w:pPr>
        <w:widowControl w:val="0"/>
        <w:suppressAutoHyphens/>
        <w:jc w:val="both"/>
        <w:rPr>
          <w:bCs/>
          <w:lang w:val="hr-HR" w:eastAsia="ar-SA"/>
        </w:rPr>
      </w:pPr>
    </w:p>
    <w:p w:rsidR="00C25AA8" w:rsidRPr="0011494C" w:rsidRDefault="00DF41FF" w:rsidP="000D27B6">
      <w:pPr>
        <w:pStyle w:val="Naslov2"/>
        <w:suppressAutoHyphens/>
        <w:rPr>
          <w:rFonts w:ascii="Times New Roman" w:hAnsi="Times New Roman"/>
          <w:sz w:val="24"/>
        </w:rPr>
      </w:pPr>
      <w:bookmarkStart w:id="46" w:name="_Toc373845609"/>
      <w:r w:rsidRPr="0011494C">
        <w:rPr>
          <w:rFonts w:ascii="Times New Roman" w:hAnsi="Times New Roman"/>
          <w:sz w:val="24"/>
        </w:rPr>
        <w:t>Rješavanje prigovora</w:t>
      </w:r>
      <w:bookmarkEnd w:id="46"/>
    </w:p>
    <w:p w:rsidR="00C25AA8" w:rsidRPr="009A4EE5" w:rsidRDefault="00C25AA8" w:rsidP="000D27B6">
      <w:pPr>
        <w:suppressAutoHyphens/>
        <w:jc w:val="both"/>
        <w:rPr>
          <w:lang w:val="hr-HR" w:eastAsia="ar-SA"/>
        </w:rPr>
      </w:pPr>
      <w:r w:rsidRPr="005F5579">
        <w:rPr>
          <w:lang w:val="hr-HR" w:eastAsia="ar-SA"/>
        </w:rPr>
        <w:t xml:space="preserve">Prijavitelji koji </w:t>
      </w:r>
      <w:r w:rsidRPr="00C86700">
        <w:rPr>
          <w:lang w:val="hr-HR" w:eastAsia="ar-SA"/>
        </w:rPr>
        <w:t xml:space="preserve">smatraju da su oštećeni zbog greške ili nepravilnosti tijekom </w:t>
      </w:r>
      <w:r w:rsidRPr="00B7718C">
        <w:rPr>
          <w:lang w:val="hr-HR" w:eastAsia="ar-SA"/>
        </w:rPr>
        <w:t xml:space="preserve">postupka </w:t>
      </w:r>
      <w:r w:rsidR="003C3AEC" w:rsidRPr="00B7718C">
        <w:rPr>
          <w:lang w:val="hr-HR" w:eastAsia="ar-SA"/>
        </w:rPr>
        <w:t>procjene</w:t>
      </w:r>
      <w:r w:rsidRPr="000C100B">
        <w:rPr>
          <w:lang w:val="hr-HR" w:eastAsia="ar-SA"/>
        </w:rPr>
        <w:t xml:space="preserve"> mogu podnijeti prigovor pismenim putem u roku 8 radnih dana od primitka odluke o odbijanju ili prihvaćanju projektne prijave na sljedeću adresu: Ministarstvo</w:t>
      </w:r>
      <w:r w:rsidRPr="00C86700">
        <w:rPr>
          <w:lang w:val="hr-HR" w:eastAsia="ar-SA"/>
        </w:rPr>
        <w:t xml:space="preserve"> regionalnoga razvoj</w:t>
      </w:r>
      <w:r w:rsidRPr="00336DA1">
        <w:rPr>
          <w:lang w:val="hr-HR" w:eastAsia="ar-SA"/>
        </w:rPr>
        <w:t xml:space="preserve">a i fondova Europske unije, </w:t>
      </w:r>
      <w:proofErr w:type="spellStart"/>
      <w:r w:rsidRPr="00336DA1">
        <w:rPr>
          <w:lang w:val="hr-HR" w:eastAsia="ar-SA"/>
        </w:rPr>
        <w:t>Rač</w:t>
      </w:r>
      <w:r w:rsidRPr="009A4EE5">
        <w:rPr>
          <w:lang w:val="hr-HR" w:eastAsia="ar-SA"/>
        </w:rPr>
        <w:t>koga</w:t>
      </w:r>
      <w:proofErr w:type="spellEnd"/>
      <w:r w:rsidRPr="009A4EE5">
        <w:rPr>
          <w:lang w:val="hr-HR" w:eastAsia="ar-SA"/>
        </w:rPr>
        <w:t xml:space="preserve"> 6, 10000 Zagreb. </w:t>
      </w:r>
    </w:p>
    <w:p w:rsidR="00C25AA8" w:rsidRPr="008C63D5" w:rsidRDefault="00C25AA8" w:rsidP="000D27B6">
      <w:pPr>
        <w:tabs>
          <w:tab w:val="left" w:pos="3152"/>
        </w:tabs>
        <w:suppressAutoHyphens/>
        <w:jc w:val="both"/>
        <w:rPr>
          <w:lang w:val="hr-HR"/>
        </w:rPr>
      </w:pPr>
      <w:r w:rsidRPr="008C63D5">
        <w:rPr>
          <w:lang w:val="hr-HR"/>
        </w:rPr>
        <w:tab/>
      </w:r>
    </w:p>
    <w:p w:rsidR="00C25AA8" w:rsidRPr="0060589D" w:rsidRDefault="00C25AA8" w:rsidP="000D27B6">
      <w:pPr>
        <w:suppressAutoHyphens/>
        <w:jc w:val="both"/>
        <w:rPr>
          <w:lang w:val="hr-HR"/>
        </w:rPr>
      </w:pPr>
      <w:r w:rsidRPr="0060589D">
        <w:rPr>
          <w:lang w:val="hr-HR"/>
        </w:rPr>
        <w:t>Prijavitelji prigovor mogu podnijeti u sljedećim slučajevima:</w:t>
      </w:r>
    </w:p>
    <w:p w:rsidR="00C25AA8" w:rsidRPr="00A21308" w:rsidRDefault="00C25AA8" w:rsidP="000D27B6">
      <w:pPr>
        <w:suppressAutoHyphens/>
        <w:jc w:val="both"/>
        <w:rPr>
          <w:lang w:val="hr-HR"/>
        </w:rPr>
      </w:pPr>
      <w:r w:rsidRPr="00A21308">
        <w:rPr>
          <w:lang w:val="hr-HR"/>
        </w:rPr>
        <w:t xml:space="preserve">-          povrede postupka </w:t>
      </w:r>
      <w:r w:rsidRPr="00B7718C">
        <w:rPr>
          <w:lang w:val="hr-HR"/>
        </w:rPr>
        <w:t>odlučivanja</w:t>
      </w:r>
      <w:r w:rsidRPr="000C100B">
        <w:rPr>
          <w:lang w:val="hr-HR"/>
        </w:rPr>
        <w:t xml:space="preserve"> utvrđenog</w:t>
      </w:r>
      <w:r w:rsidRPr="00A21308">
        <w:rPr>
          <w:lang w:val="hr-HR"/>
        </w:rPr>
        <w:t xml:space="preserve"> u </w:t>
      </w:r>
      <w:r w:rsidR="00514475">
        <w:rPr>
          <w:lang w:val="hr-HR"/>
        </w:rPr>
        <w:t>P</w:t>
      </w:r>
      <w:r w:rsidRPr="00A21308">
        <w:rPr>
          <w:lang w:val="hr-HR"/>
        </w:rPr>
        <w:t xml:space="preserve">ozivu za dostavu prijedloga ili </w:t>
      </w:r>
    </w:p>
    <w:p w:rsidR="00C25AA8" w:rsidRPr="00833AB9" w:rsidRDefault="00C25AA8" w:rsidP="000D27B6">
      <w:pPr>
        <w:suppressAutoHyphens/>
        <w:jc w:val="both"/>
        <w:rPr>
          <w:lang w:val="hr-HR"/>
        </w:rPr>
      </w:pPr>
      <w:r w:rsidRPr="00833AB9">
        <w:rPr>
          <w:lang w:val="hr-HR"/>
        </w:rPr>
        <w:t xml:space="preserve">            u pravnim aktima,</w:t>
      </w:r>
    </w:p>
    <w:p w:rsidR="00C25AA8" w:rsidRPr="003D4466" w:rsidRDefault="00C25AA8" w:rsidP="000D27B6">
      <w:pPr>
        <w:suppressAutoHyphens/>
        <w:jc w:val="both"/>
        <w:rPr>
          <w:lang w:val="hr-HR"/>
        </w:rPr>
      </w:pPr>
      <w:r w:rsidRPr="00833AB9">
        <w:rPr>
          <w:lang w:val="hr-HR"/>
        </w:rPr>
        <w:t xml:space="preserve">-           povrede </w:t>
      </w:r>
      <w:r w:rsidRPr="003D4466">
        <w:rPr>
          <w:lang w:val="hr-HR"/>
        </w:rPr>
        <w:t>prava prijavitelja na pošteno postupanje u svim fazama postupka odlučivanja,</w:t>
      </w:r>
    </w:p>
    <w:p w:rsidR="00C25AA8" w:rsidRPr="003D4466" w:rsidRDefault="00C25AA8" w:rsidP="000D27B6">
      <w:pPr>
        <w:suppressAutoHyphens/>
        <w:rPr>
          <w:lang w:val="hr-HR"/>
        </w:rPr>
      </w:pPr>
      <w:r w:rsidRPr="003D4466">
        <w:rPr>
          <w:lang w:val="hr-HR"/>
        </w:rPr>
        <w:t xml:space="preserve">-           bilo kakve </w:t>
      </w:r>
      <w:r w:rsidR="00C237C9" w:rsidRPr="003D4466">
        <w:rPr>
          <w:lang w:val="hr-HR"/>
        </w:rPr>
        <w:t>primijećene povrede klauzule</w:t>
      </w:r>
      <w:r w:rsidRPr="003D4466">
        <w:rPr>
          <w:lang w:val="hr-HR"/>
        </w:rPr>
        <w:t xml:space="preserve"> privatnosti ili sukoba interesa</w:t>
      </w:r>
      <w:r w:rsidR="000D27B6" w:rsidRPr="003D4466">
        <w:rPr>
          <w:lang w:val="hr-HR"/>
        </w:rPr>
        <w:t>,</w:t>
      </w:r>
      <w:r w:rsidRPr="003D4466">
        <w:rPr>
          <w:lang w:val="hr-HR"/>
        </w:rPr>
        <w:t xml:space="preserve"> </w:t>
      </w:r>
    </w:p>
    <w:p w:rsidR="00C25AA8" w:rsidRPr="00DD2143" w:rsidRDefault="00C25AA8" w:rsidP="000D27B6">
      <w:pPr>
        <w:suppressAutoHyphens/>
        <w:rPr>
          <w:lang w:val="hr-HR" w:eastAsia="hr-HR"/>
        </w:rPr>
      </w:pPr>
      <w:r w:rsidRPr="003D4466">
        <w:rPr>
          <w:lang w:val="hr-HR"/>
        </w:rPr>
        <w:t xml:space="preserve">            koji bi mogli imati utjecaja na konačnu odluku</w:t>
      </w:r>
      <w:r w:rsidRPr="00833AB9">
        <w:rPr>
          <w:lang w:val="hr-HR"/>
        </w:rPr>
        <w:t xml:space="preserve"> o konkretnoj prijavi.</w:t>
      </w:r>
      <w:r w:rsidRPr="00DD2143">
        <w:rPr>
          <w:lang w:val="hr-HR" w:eastAsia="hr-HR"/>
        </w:rPr>
        <w:t xml:space="preserve"> </w:t>
      </w:r>
    </w:p>
    <w:p w:rsidR="00C25AA8" w:rsidRPr="00A54C57" w:rsidRDefault="00C25AA8" w:rsidP="006155DF">
      <w:pPr>
        <w:widowControl w:val="0"/>
        <w:suppressAutoHyphens/>
        <w:jc w:val="both"/>
        <w:rPr>
          <w:lang w:val="hr-HR"/>
        </w:rPr>
      </w:pPr>
      <w:r w:rsidRPr="00A54C57">
        <w:rPr>
          <w:lang w:val="hr-HR" w:eastAsia="hr-HR"/>
        </w:rPr>
        <w:t xml:space="preserve">U prigovoru prijavitelj mora jasno obrazložiti na što se prigovor odnosi. </w:t>
      </w:r>
    </w:p>
    <w:p w:rsidR="00C25AA8" w:rsidRPr="00A54C57" w:rsidRDefault="00C25AA8">
      <w:pPr>
        <w:widowControl w:val="0"/>
        <w:suppressAutoHyphens/>
        <w:rPr>
          <w:bCs/>
          <w:lang w:val="hr-HR" w:eastAsia="ar-SA"/>
        </w:rPr>
      </w:pPr>
    </w:p>
    <w:p w:rsidR="00C25AA8" w:rsidRPr="00A54C57" w:rsidRDefault="00C25AA8">
      <w:pPr>
        <w:widowControl w:val="0"/>
        <w:suppressAutoHyphens/>
        <w:rPr>
          <w:bCs/>
          <w:lang w:val="hr-HR" w:eastAsia="ar-SA"/>
        </w:rPr>
      </w:pPr>
    </w:p>
    <w:p w:rsidR="009459D5" w:rsidRDefault="009459D5">
      <w:pPr>
        <w:spacing w:after="200" w:line="276" w:lineRule="auto"/>
        <w:rPr>
          <w:bCs/>
          <w:lang w:val="hr-HR" w:eastAsia="ar-SA"/>
        </w:rPr>
      </w:pPr>
      <w:r>
        <w:rPr>
          <w:bCs/>
          <w:lang w:val="hr-HR" w:eastAsia="ar-SA"/>
        </w:rPr>
        <w:br w:type="page"/>
      </w:r>
    </w:p>
    <w:p w:rsidR="00C25AA8" w:rsidRPr="00A54C57" w:rsidRDefault="00DF41FF" w:rsidP="000800DD">
      <w:pPr>
        <w:pStyle w:val="Naslov1"/>
        <w:suppressAutoHyphens/>
        <w:rPr>
          <w:rFonts w:ascii="Times New Roman" w:hAnsi="Times New Roman"/>
        </w:rPr>
      </w:pPr>
      <w:bookmarkStart w:id="47" w:name="_Toc373845610"/>
      <w:r w:rsidRPr="00A54C57">
        <w:rPr>
          <w:rFonts w:ascii="Times New Roman" w:hAnsi="Times New Roman"/>
        </w:rPr>
        <w:lastRenderedPageBreak/>
        <w:t>POPIS RELEVANTNIH PROPISA</w:t>
      </w:r>
      <w:bookmarkEnd w:id="47"/>
      <w:r w:rsidR="00C25AA8" w:rsidRPr="00A54C57">
        <w:rPr>
          <w:rFonts w:ascii="Times New Roman" w:hAnsi="Times New Roman"/>
        </w:rPr>
        <w:t xml:space="preserve"> </w:t>
      </w:r>
    </w:p>
    <w:p w:rsidR="00C25AA8" w:rsidRPr="00A54C57" w:rsidRDefault="00DF41FF" w:rsidP="000800DD">
      <w:pPr>
        <w:pStyle w:val="Naslov2"/>
        <w:suppressAutoHyphens/>
        <w:rPr>
          <w:rFonts w:ascii="Times New Roman" w:hAnsi="Times New Roman"/>
          <w:sz w:val="24"/>
        </w:rPr>
      </w:pPr>
      <w:bookmarkStart w:id="48" w:name="_Toc373845611"/>
      <w:r w:rsidRPr="00A54C57">
        <w:rPr>
          <w:rFonts w:ascii="Times New Roman" w:hAnsi="Times New Roman"/>
          <w:sz w:val="24"/>
        </w:rPr>
        <w:t>Relevantni propisi Europske unije</w:t>
      </w:r>
      <w:bookmarkEnd w:id="48"/>
    </w:p>
    <w:p w:rsidR="00C25AA8" w:rsidRPr="00A54C57" w:rsidRDefault="00C25AA8" w:rsidP="006155DF">
      <w:pPr>
        <w:widowControl w:val="0"/>
        <w:numPr>
          <w:ilvl w:val="0"/>
          <w:numId w:val="35"/>
        </w:numPr>
        <w:suppressAutoHyphens/>
        <w:jc w:val="both"/>
        <w:rPr>
          <w:bCs/>
          <w:lang w:val="hr-HR" w:eastAsia="ar-SA"/>
        </w:rPr>
      </w:pPr>
      <w:r w:rsidRPr="00A54C57">
        <w:rPr>
          <w:bCs/>
          <w:lang w:val="hr-HR" w:eastAsia="ar-SA"/>
        </w:rPr>
        <w:t xml:space="preserve">UREDBA VIJEĆA (EZ-a) br. 1083/2006 od 11. srpnja 2006. o utvrđivanju općih odredaba o Europskom fondu za regionalni razvoj, Europskom socijalnom fondu i Kohezijskom fondu i o ukidanju Uredbe (EZ-a) br. 1260/1999 </w:t>
      </w:r>
    </w:p>
    <w:p w:rsidR="00C25AA8" w:rsidRPr="00A54C57" w:rsidRDefault="00C25AA8">
      <w:pPr>
        <w:widowControl w:val="0"/>
        <w:numPr>
          <w:ilvl w:val="0"/>
          <w:numId w:val="35"/>
        </w:numPr>
        <w:suppressAutoHyphens/>
        <w:jc w:val="both"/>
        <w:rPr>
          <w:bCs/>
          <w:lang w:val="hr-HR" w:eastAsia="ar-SA"/>
        </w:rPr>
      </w:pPr>
      <w:r w:rsidRPr="00A54C57">
        <w:rPr>
          <w:bCs/>
          <w:lang w:val="hr-HR" w:eastAsia="ar-SA"/>
        </w:rPr>
        <w:t xml:space="preserve">UREDBA (EZ-a) br. 1081/2006 EUROPSKOGA PARLAMENTA I VIJEĆA od 5. srpnja 2006. o Europskom socijalnom fondu i opozivu Uredbe (EZ-a) br. 1784/1999 </w:t>
      </w:r>
    </w:p>
    <w:p w:rsidR="00C25AA8" w:rsidRPr="00A54C57" w:rsidRDefault="00C25AA8">
      <w:pPr>
        <w:widowControl w:val="0"/>
        <w:numPr>
          <w:ilvl w:val="0"/>
          <w:numId w:val="35"/>
        </w:numPr>
        <w:suppressAutoHyphens/>
        <w:jc w:val="both"/>
        <w:rPr>
          <w:bCs/>
          <w:lang w:val="hr-HR" w:eastAsia="ar-SA"/>
        </w:rPr>
      </w:pPr>
      <w:r w:rsidRPr="00A54C57">
        <w:rPr>
          <w:bCs/>
          <w:lang w:val="hr-HR" w:eastAsia="ar-SA"/>
        </w:rPr>
        <w:t>UREDBA (EU) br. 539/2010 Europskog parlamenta i Vijeća od 16. lipnja 2010. Kojom se izmjenjuje Uredba Vijeća (EZ) br. 1083/2006</w:t>
      </w:r>
    </w:p>
    <w:p w:rsidR="00C25AA8" w:rsidRPr="00A54C57" w:rsidRDefault="00C25AA8">
      <w:pPr>
        <w:widowControl w:val="0"/>
        <w:numPr>
          <w:ilvl w:val="0"/>
          <w:numId w:val="35"/>
        </w:numPr>
        <w:suppressAutoHyphens/>
        <w:jc w:val="both"/>
        <w:rPr>
          <w:bCs/>
          <w:lang w:val="hr-HR" w:eastAsia="ar-SA"/>
        </w:rPr>
      </w:pPr>
      <w:r w:rsidRPr="00A54C57">
        <w:rPr>
          <w:bCs/>
          <w:lang w:val="hr-HR" w:eastAsia="ar-SA"/>
        </w:rPr>
        <w:t>UREDBA KOMISIJE (EZ) br. 1828/2006 od 8. prosinca 2006. o utvrđivanju pravila za provedbu Uredbe Vijeća (EZ) br. 1083/2006 o utvrđivanju općih odredaba o Europskom fondu za regionalni razvoj, Europskom socijalnom fondu i Kohezijskom fondu i o Uredbi (EZ) br. 1080/2006 Europskoga parlamenta i Vijeća o Europskom fondu za regionalni razvoj</w:t>
      </w:r>
    </w:p>
    <w:p w:rsidR="003B7097" w:rsidRPr="00A54C57" w:rsidRDefault="00CF1017">
      <w:pPr>
        <w:widowControl w:val="0"/>
        <w:numPr>
          <w:ilvl w:val="0"/>
          <w:numId w:val="35"/>
        </w:numPr>
        <w:suppressAutoHyphens/>
        <w:jc w:val="both"/>
        <w:rPr>
          <w:bCs/>
          <w:lang w:val="hr-HR" w:eastAsia="ar-SA"/>
        </w:rPr>
      </w:pPr>
      <w:r w:rsidRPr="00A54C57">
        <w:rPr>
          <w:bCs/>
          <w:lang w:val="hr-HR" w:eastAsia="ar-SA"/>
        </w:rPr>
        <w:t>UREDBA (EU, EURATOM) br. 966/2012 Europskog parlamenta i Vijeća od 25. listopada 2012. o financijskim pravilima primjenjivima na opći proračun Unije</w:t>
      </w:r>
    </w:p>
    <w:p w:rsidR="00C25AA8" w:rsidRPr="00A54C57" w:rsidRDefault="00C25AA8">
      <w:pPr>
        <w:widowControl w:val="0"/>
        <w:suppressAutoHyphens/>
        <w:jc w:val="both"/>
        <w:rPr>
          <w:bCs/>
          <w:lang w:val="hr-HR" w:eastAsia="ar-SA"/>
        </w:rPr>
      </w:pPr>
    </w:p>
    <w:p w:rsidR="00C25AA8" w:rsidRPr="00A54C57" w:rsidRDefault="00DF41FF" w:rsidP="000800DD">
      <w:pPr>
        <w:pStyle w:val="Naslov2"/>
        <w:suppressAutoHyphens/>
        <w:rPr>
          <w:rFonts w:ascii="Times New Roman" w:hAnsi="Times New Roman"/>
          <w:sz w:val="24"/>
        </w:rPr>
      </w:pPr>
      <w:bookmarkStart w:id="49" w:name="_Toc373845612"/>
      <w:r w:rsidRPr="00A54C57">
        <w:rPr>
          <w:rFonts w:ascii="Times New Roman" w:hAnsi="Times New Roman"/>
          <w:sz w:val="24"/>
        </w:rPr>
        <w:t>Relevantni nacionalni propisi</w:t>
      </w:r>
      <w:bookmarkEnd w:id="49"/>
    </w:p>
    <w:p w:rsidR="00C25AA8" w:rsidRPr="00A54C57" w:rsidRDefault="00C25AA8" w:rsidP="006155DF">
      <w:pPr>
        <w:widowControl w:val="0"/>
        <w:numPr>
          <w:ilvl w:val="0"/>
          <w:numId w:val="36"/>
        </w:numPr>
        <w:suppressAutoHyphens/>
        <w:jc w:val="both"/>
        <w:rPr>
          <w:bCs/>
          <w:lang w:val="hr-HR" w:eastAsia="ar-SA"/>
        </w:rPr>
      </w:pPr>
      <w:r w:rsidRPr="00A54C57">
        <w:rPr>
          <w:bCs/>
          <w:lang w:val="hr-HR" w:eastAsia="ar-SA"/>
        </w:rPr>
        <w:t xml:space="preserve">Ugovor o pristupanju Republike Hrvatske Europskoj uniji (NN, Međunarodni ugovori, 2/12)  </w:t>
      </w:r>
    </w:p>
    <w:p w:rsidR="00C25AA8" w:rsidRPr="00A54C57" w:rsidRDefault="00C25AA8">
      <w:pPr>
        <w:widowControl w:val="0"/>
        <w:numPr>
          <w:ilvl w:val="0"/>
          <w:numId w:val="36"/>
        </w:numPr>
        <w:suppressAutoHyphens/>
        <w:jc w:val="both"/>
        <w:rPr>
          <w:bCs/>
          <w:lang w:val="hr-HR" w:eastAsia="ar-SA"/>
        </w:rPr>
      </w:pPr>
      <w:r w:rsidRPr="00A54C57">
        <w:rPr>
          <w:bCs/>
          <w:lang w:val="hr-HR" w:eastAsia="ar-SA"/>
        </w:rPr>
        <w:t>Zakon o uspostavi institucionalnog okvira za korištenje strukturnih instrumenata Europske unije u Republici Hrvatskoj (NN br. 78/12)</w:t>
      </w:r>
    </w:p>
    <w:p w:rsidR="00C25AA8" w:rsidRPr="00A54C57" w:rsidRDefault="00C25AA8">
      <w:pPr>
        <w:widowControl w:val="0"/>
        <w:numPr>
          <w:ilvl w:val="0"/>
          <w:numId w:val="36"/>
        </w:numPr>
        <w:suppressAutoHyphens/>
        <w:jc w:val="both"/>
        <w:rPr>
          <w:bCs/>
          <w:lang w:val="hr-HR" w:eastAsia="ar-SA"/>
        </w:rPr>
      </w:pPr>
      <w:r w:rsidRPr="00A54C57">
        <w:rPr>
          <w:bCs/>
          <w:lang w:val="hr-HR" w:eastAsia="ar-SA"/>
        </w:rPr>
        <w:t>Uredba o tijelima u sustavu upravljanja i kontrole korištenja strukturnih instrumenata Europske unije u Republici Hrvatskoj (NN br. 97/12)</w:t>
      </w:r>
    </w:p>
    <w:p w:rsidR="00C25AA8" w:rsidRPr="00A54C57" w:rsidRDefault="00C25AA8">
      <w:pPr>
        <w:widowControl w:val="0"/>
        <w:numPr>
          <w:ilvl w:val="0"/>
          <w:numId w:val="36"/>
        </w:numPr>
        <w:suppressAutoHyphens/>
        <w:jc w:val="both"/>
        <w:rPr>
          <w:bCs/>
          <w:lang w:val="hr-HR" w:eastAsia="ar-SA"/>
        </w:rPr>
      </w:pPr>
      <w:r w:rsidRPr="00A54C57">
        <w:rPr>
          <w:bCs/>
          <w:lang w:val="hr-HR" w:eastAsia="ar-SA"/>
        </w:rPr>
        <w:t>Zakon o trgovačkim društvima  (NN br. 111/93, 34/99, 121/99, 52/00, 118/03, 107/07, 146/08, 137/09, 152/11, 111/12,144/12, 68/13)</w:t>
      </w:r>
    </w:p>
    <w:p w:rsidR="00C25AA8" w:rsidRPr="00A54C57" w:rsidRDefault="00C25AA8">
      <w:pPr>
        <w:widowControl w:val="0"/>
        <w:numPr>
          <w:ilvl w:val="0"/>
          <w:numId w:val="36"/>
        </w:numPr>
        <w:suppressAutoHyphens/>
        <w:jc w:val="both"/>
        <w:rPr>
          <w:bCs/>
          <w:lang w:val="hr-HR" w:eastAsia="ar-SA"/>
        </w:rPr>
      </w:pPr>
      <w:r w:rsidRPr="00A54C57">
        <w:rPr>
          <w:bCs/>
          <w:lang w:val="hr-HR" w:eastAsia="ar-SA"/>
        </w:rPr>
        <w:t>Zakon o odgoju i obrazovanju u osnovnim i srednjim školama (NN br. 123/03, 198/03, 105/04, 174/04, 02/07, 46/07, 45/09, 63/11, 94/13)</w:t>
      </w:r>
    </w:p>
    <w:p w:rsidR="00C25AA8" w:rsidRPr="00A54C57" w:rsidRDefault="00C25AA8">
      <w:pPr>
        <w:widowControl w:val="0"/>
        <w:numPr>
          <w:ilvl w:val="0"/>
          <w:numId w:val="36"/>
        </w:numPr>
        <w:suppressAutoHyphens/>
        <w:jc w:val="both"/>
        <w:rPr>
          <w:bCs/>
          <w:lang w:val="hr-HR" w:eastAsia="ar-SA"/>
        </w:rPr>
      </w:pPr>
      <w:r w:rsidRPr="00A54C57">
        <w:rPr>
          <w:bCs/>
          <w:lang w:val="hr-HR" w:eastAsia="ar-SA"/>
        </w:rPr>
        <w:t>Zakon o poticanju razvoja malog gospodarstva (NN br. 29/02, 63/07, 53/12, 56/13)</w:t>
      </w:r>
    </w:p>
    <w:p w:rsidR="00C25AA8" w:rsidRPr="00A54C57" w:rsidRDefault="00C25AA8">
      <w:pPr>
        <w:widowControl w:val="0"/>
        <w:numPr>
          <w:ilvl w:val="0"/>
          <w:numId w:val="36"/>
        </w:numPr>
        <w:suppressAutoHyphens/>
        <w:jc w:val="both"/>
        <w:rPr>
          <w:bCs/>
          <w:lang w:val="hr-HR" w:eastAsia="ar-SA"/>
        </w:rPr>
      </w:pPr>
      <w:r w:rsidRPr="00A54C57">
        <w:rPr>
          <w:bCs/>
          <w:lang w:val="hr-HR" w:eastAsia="ar-SA"/>
        </w:rPr>
        <w:t>Zakon o unaprjeđenju poduzetničke infrastrukture (NN br. 93/13)</w:t>
      </w:r>
    </w:p>
    <w:p w:rsidR="00C25AA8" w:rsidRDefault="00C25AA8">
      <w:pPr>
        <w:widowControl w:val="0"/>
        <w:numPr>
          <w:ilvl w:val="0"/>
          <w:numId w:val="36"/>
        </w:numPr>
        <w:suppressAutoHyphens/>
        <w:jc w:val="both"/>
        <w:rPr>
          <w:bCs/>
          <w:lang w:val="hr-HR" w:eastAsia="ar-SA"/>
        </w:rPr>
      </w:pPr>
      <w:r w:rsidRPr="00A54C57">
        <w:rPr>
          <w:bCs/>
          <w:lang w:val="hr-HR" w:eastAsia="ar-SA"/>
        </w:rPr>
        <w:t xml:space="preserve">Zakon o javnoj nabavi (NN </w:t>
      </w:r>
      <w:r w:rsidR="000D27B6" w:rsidRPr="00A54C57">
        <w:rPr>
          <w:bCs/>
          <w:lang w:val="hr-HR" w:eastAsia="ar-SA"/>
        </w:rPr>
        <w:t xml:space="preserve">br. </w:t>
      </w:r>
      <w:r w:rsidRPr="00A54C57">
        <w:rPr>
          <w:bCs/>
          <w:lang w:val="hr-HR" w:eastAsia="ar-SA"/>
        </w:rPr>
        <w:t>90/11, 83/13)</w:t>
      </w:r>
    </w:p>
    <w:p w:rsidR="003D4466" w:rsidRDefault="003D4466" w:rsidP="003D4466">
      <w:pPr>
        <w:widowControl w:val="0"/>
        <w:numPr>
          <w:ilvl w:val="0"/>
          <w:numId w:val="36"/>
        </w:numPr>
        <w:suppressAutoHyphens/>
        <w:jc w:val="both"/>
        <w:rPr>
          <w:bCs/>
          <w:lang w:val="hr-HR" w:eastAsia="ar-SA"/>
        </w:rPr>
      </w:pPr>
      <w:r>
        <w:rPr>
          <w:bCs/>
          <w:lang w:val="hr-HR" w:eastAsia="ar-SA"/>
        </w:rPr>
        <w:t xml:space="preserve"> Uredba</w:t>
      </w:r>
      <w:r w:rsidRPr="003D4466">
        <w:rPr>
          <w:bCs/>
          <w:lang w:val="hr-HR" w:eastAsia="ar-SA"/>
        </w:rPr>
        <w:t xml:space="preserve"> o ekološkoj mreži (NN 124/13) </w:t>
      </w:r>
    </w:p>
    <w:p w:rsidR="003D4466" w:rsidRDefault="003D4466" w:rsidP="003D4466">
      <w:pPr>
        <w:widowControl w:val="0"/>
        <w:numPr>
          <w:ilvl w:val="0"/>
          <w:numId w:val="36"/>
        </w:numPr>
        <w:suppressAutoHyphens/>
        <w:jc w:val="both"/>
        <w:rPr>
          <w:bCs/>
          <w:lang w:val="hr-HR" w:eastAsia="ar-SA"/>
        </w:rPr>
      </w:pPr>
      <w:r w:rsidRPr="003D4466">
        <w:rPr>
          <w:bCs/>
          <w:lang w:val="hr-HR" w:eastAsia="ar-SA"/>
        </w:rPr>
        <w:t>Pravilniku o ocjeni prihvatljivosti plana, programa i zahvata</w:t>
      </w:r>
      <w:r>
        <w:rPr>
          <w:bCs/>
          <w:lang w:val="hr-HR" w:eastAsia="ar-SA"/>
        </w:rPr>
        <w:t xml:space="preserve"> za ekološku mrežu (NN 118/09)</w:t>
      </w:r>
    </w:p>
    <w:p w:rsidR="003D4466" w:rsidRPr="00A54C57" w:rsidRDefault="003D4466" w:rsidP="003D4466">
      <w:pPr>
        <w:widowControl w:val="0"/>
        <w:numPr>
          <w:ilvl w:val="0"/>
          <w:numId w:val="36"/>
        </w:numPr>
        <w:suppressAutoHyphens/>
        <w:jc w:val="both"/>
        <w:rPr>
          <w:bCs/>
          <w:lang w:val="hr-HR" w:eastAsia="ar-SA"/>
        </w:rPr>
      </w:pPr>
      <w:r>
        <w:rPr>
          <w:bCs/>
          <w:lang w:val="hr-HR" w:eastAsia="ar-SA"/>
        </w:rPr>
        <w:t>Uredba</w:t>
      </w:r>
      <w:r w:rsidRPr="003D4466">
        <w:rPr>
          <w:bCs/>
          <w:lang w:val="hr-HR" w:eastAsia="ar-SA"/>
        </w:rPr>
        <w:t xml:space="preserve"> o procjeni utjecaja zahvata na okoliš (NN 67/09).</w:t>
      </w:r>
    </w:p>
    <w:p w:rsidR="00C25AA8" w:rsidRPr="004D5B0E" w:rsidRDefault="00C25AA8">
      <w:pPr>
        <w:widowControl w:val="0"/>
        <w:suppressAutoHyphens/>
        <w:jc w:val="both"/>
        <w:rPr>
          <w:bCs/>
          <w:lang w:val="hr-HR" w:eastAsia="ar-SA"/>
        </w:rPr>
      </w:pPr>
    </w:p>
    <w:p w:rsidR="00054415" w:rsidRDefault="00DF41FF" w:rsidP="003D4466">
      <w:pPr>
        <w:pStyle w:val="Naslov2"/>
        <w:suppressAutoHyphens/>
        <w:rPr>
          <w:rFonts w:ascii="Times New Roman" w:hAnsi="Times New Roman"/>
          <w:sz w:val="24"/>
        </w:rPr>
      </w:pPr>
      <w:bookmarkStart w:id="50" w:name="_Toc373845613"/>
      <w:r w:rsidRPr="00E34442">
        <w:rPr>
          <w:rFonts w:ascii="Times New Roman" w:hAnsi="Times New Roman"/>
          <w:sz w:val="24"/>
        </w:rPr>
        <w:t>Relevantni strateški dokumenti</w:t>
      </w:r>
      <w:bookmarkEnd w:id="50"/>
    </w:p>
    <w:p w:rsidR="00C25AA8" w:rsidRPr="005F5579" w:rsidRDefault="00C25AA8" w:rsidP="006155DF">
      <w:pPr>
        <w:widowControl w:val="0"/>
        <w:numPr>
          <w:ilvl w:val="0"/>
          <w:numId w:val="37"/>
        </w:numPr>
        <w:suppressAutoHyphens/>
        <w:jc w:val="both"/>
        <w:rPr>
          <w:bCs/>
          <w:lang w:val="hr-HR" w:eastAsia="ar-SA"/>
        </w:rPr>
      </w:pPr>
      <w:r w:rsidRPr="0011494C">
        <w:rPr>
          <w:bCs/>
          <w:lang w:val="hr-HR" w:eastAsia="ar-SA"/>
        </w:rPr>
        <w:t>Nacionalni strateški referentni okvir 2013</w:t>
      </w:r>
      <w:r w:rsidRPr="0011494C">
        <w:rPr>
          <w:bCs/>
          <w:vertAlign w:val="superscript"/>
          <w:lang w:val="hr-HR" w:eastAsia="ar-SA"/>
        </w:rPr>
        <w:footnoteReference w:id="44"/>
      </w:r>
    </w:p>
    <w:p w:rsidR="00C25AA8" w:rsidRPr="009A4EE5" w:rsidRDefault="00C25AA8">
      <w:pPr>
        <w:widowControl w:val="0"/>
        <w:numPr>
          <w:ilvl w:val="0"/>
          <w:numId w:val="37"/>
        </w:numPr>
        <w:suppressAutoHyphens/>
        <w:jc w:val="both"/>
        <w:rPr>
          <w:bCs/>
          <w:lang w:val="hr-HR" w:eastAsia="ar-SA"/>
        </w:rPr>
      </w:pPr>
      <w:r w:rsidRPr="00C86700">
        <w:rPr>
          <w:bCs/>
          <w:lang w:val="hr-HR" w:eastAsia="ar-SA"/>
        </w:rPr>
        <w:t>Operativni program Regionalna konkurentnost 2007.-2013</w:t>
      </w:r>
      <w:r w:rsidR="00271D10">
        <w:rPr>
          <w:bCs/>
          <w:lang w:val="hr-HR" w:eastAsia="ar-SA"/>
        </w:rPr>
        <w:t>.</w:t>
      </w:r>
      <w:r w:rsidRPr="00336DA1">
        <w:rPr>
          <w:bCs/>
          <w:vertAlign w:val="superscript"/>
          <w:lang w:val="hr-HR" w:eastAsia="ar-SA"/>
        </w:rPr>
        <w:footnoteReference w:id="45"/>
      </w:r>
      <w:r w:rsidRPr="009A4EE5">
        <w:rPr>
          <w:bCs/>
          <w:lang w:val="hr-HR" w:eastAsia="ar-SA"/>
        </w:rPr>
        <w:t xml:space="preserve"> </w:t>
      </w:r>
    </w:p>
    <w:p w:rsidR="00C25AA8" w:rsidRPr="00B7718C" w:rsidRDefault="00C25AA8" w:rsidP="00B7718C">
      <w:pPr>
        <w:pStyle w:val="Odlomakpopisa"/>
        <w:numPr>
          <w:ilvl w:val="0"/>
          <w:numId w:val="37"/>
        </w:numPr>
        <w:spacing w:after="200" w:line="276" w:lineRule="auto"/>
        <w:rPr>
          <w:bCs/>
          <w:lang w:eastAsia="ar-SA"/>
        </w:rPr>
      </w:pPr>
      <w:r w:rsidRPr="00B7718C">
        <w:rPr>
          <w:rFonts w:ascii="Times New Roman" w:hAnsi="Times New Roman"/>
          <w:bCs/>
          <w:sz w:val="24"/>
          <w:lang w:eastAsia="ar-SA"/>
        </w:rPr>
        <w:t>Strategija regionalnoga razvoja Republike Hrvatske 2011.-2013.</w:t>
      </w:r>
      <w:r w:rsidRPr="00B106D2">
        <w:rPr>
          <w:vertAlign w:val="superscript"/>
        </w:rPr>
        <w:footnoteReference w:id="46"/>
      </w:r>
    </w:p>
    <w:p w:rsidR="00054415" w:rsidRDefault="00DF41FF" w:rsidP="003D4466">
      <w:pPr>
        <w:pStyle w:val="Naslov1"/>
        <w:suppressAutoHyphens/>
        <w:rPr>
          <w:rFonts w:ascii="Times New Roman" w:hAnsi="Times New Roman"/>
          <w:sz w:val="24"/>
        </w:rPr>
      </w:pPr>
      <w:bookmarkStart w:id="51" w:name="_Toc373845614"/>
      <w:r w:rsidRPr="0060589D">
        <w:rPr>
          <w:rFonts w:ascii="Times New Roman" w:hAnsi="Times New Roman"/>
          <w:sz w:val="24"/>
        </w:rPr>
        <w:lastRenderedPageBreak/>
        <w:t>KRATICE</w:t>
      </w:r>
      <w:bookmarkEnd w:id="51"/>
      <w:r w:rsidR="00C25AA8" w:rsidRPr="00A21308">
        <w:rPr>
          <w:rFonts w:ascii="Times New Roman" w:hAnsi="Times New Roman"/>
          <w:sz w:val="24"/>
        </w:rPr>
        <w:t xml:space="preserve"> </w:t>
      </w:r>
    </w:p>
    <w:p w:rsidR="00C25AA8" w:rsidRPr="00A21308" w:rsidRDefault="00C25AA8" w:rsidP="006155DF">
      <w:pPr>
        <w:widowControl w:val="0"/>
        <w:suppressAutoHyphens/>
        <w:rPr>
          <w:b/>
          <w:lang w:val="hr-HR"/>
        </w:rPr>
      </w:pPr>
    </w:p>
    <w:tbl>
      <w:tblPr>
        <w:tblStyle w:val="TableGrid2"/>
        <w:tblW w:w="0" w:type="auto"/>
        <w:tblLook w:val="04A0" w:firstRow="1" w:lastRow="0" w:firstColumn="1" w:lastColumn="0" w:noHBand="0" w:noVBand="1"/>
      </w:tblPr>
      <w:tblGrid>
        <w:gridCol w:w="1203"/>
        <w:gridCol w:w="7373"/>
      </w:tblGrid>
      <w:tr w:rsidR="00C25AA8" w:rsidRPr="00A54C57" w:rsidTr="00FF0B5E">
        <w:tc>
          <w:tcPr>
            <w:tcW w:w="1203" w:type="dxa"/>
          </w:tcPr>
          <w:p w:rsidR="00C25AA8" w:rsidRPr="00A54C57" w:rsidRDefault="00C25AA8">
            <w:pPr>
              <w:widowControl w:val="0"/>
              <w:suppressAutoHyphens/>
              <w:contextualSpacing/>
              <w:jc w:val="center"/>
              <w:rPr>
                <w:lang w:val="hr-HR"/>
              </w:rPr>
            </w:pPr>
            <w:r w:rsidRPr="00A54C57">
              <w:rPr>
                <w:lang w:val="hr-HR"/>
              </w:rPr>
              <w:t>EK</w:t>
            </w:r>
          </w:p>
        </w:tc>
        <w:tc>
          <w:tcPr>
            <w:tcW w:w="7373" w:type="dxa"/>
          </w:tcPr>
          <w:p w:rsidR="00C25AA8" w:rsidRPr="00A54C57" w:rsidRDefault="00C25AA8">
            <w:pPr>
              <w:widowControl w:val="0"/>
              <w:suppressAutoHyphens/>
              <w:contextualSpacing/>
              <w:rPr>
                <w:lang w:val="hr-HR"/>
              </w:rPr>
            </w:pPr>
            <w:r w:rsidRPr="00A54C57">
              <w:rPr>
                <w:lang w:val="hr-HR"/>
              </w:rPr>
              <w:t>Europska komisija</w:t>
            </w:r>
          </w:p>
        </w:tc>
      </w:tr>
      <w:tr w:rsidR="00C25AA8" w:rsidRPr="00A54C57" w:rsidTr="00FF0B5E">
        <w:tc>
          <w:tcPr>
            <w:tcW w:w="1203" w:type="dxa"/>
          </w:tcPr>
          <w:p w:rsidR="00C25AA8" w:rsidRPr="00C86700" w:rsidRDefault="00C25AA8" w:rsidP="006155DF">
            <w:pPr>
              <w:widowControl w:val="0"/>
              <w:suppressAutoHyphens/>
              <w:contextualSpacing/>
              <w:jc w:val="center"/>
              <w:rPr>
                <w:lang w:val="hr-HR"/>
              </w:rPr>
            </w:pPr>
            <w:r w:rsidRPr="00C86700">
              <w:rPr>
                <w:lang w:val="hr-HR"/>
              </w:rPr>
              <w:t>ERDF</w:t>
            </w:r>
          </w:p>
        </w:tc>
        <w:tc>
          <w:tcPr>
            <w:tcW w:w="7373" w:type="dxa"/>
          </w:tcPr>
          <w:p w:rsidR="00054415" w:rsidRDefault="00C25AA8" w:rsidP="003D4466">
            <w:pPr>
              <w:widowControl w:val="0"/>
              <w:suppressAutoHyphens/>
              <w:contextualSpacing/>
              <w:rPr>
                <w:lang w:val="hr-HR"/>
              </w:rPr>
            </w:pPr>
            <w:r w:rsidRPr="00AD7B18">
              <w:rPr>
                <w:lang w:val="hr-HR"/>
              </w:rPr>
              <w:t>Europski fond za regionalni razvoj</w:t>
            </w:r>
          </w:p>
        </w:tc>
      </w:tr>
      <w:tr w:rsidR="00C25AA8" w:rsidRPr="00A54C57" w:rsidTr="00FF0B5E">
        <w:tc>
          <w:tcPr>
            <w:tcW w:w="1203" w:type="dxa"/>
          </w:tcPr>
          <w:p w:rsidR="00C25AA8" w:rsidRPr="00A54C57" w:rsidRDefault="00C25AA8" w:rsidP="006155DF">
            <w:pPr>
              <w:widowControl w:val="0"/>
              <w:suppressAutoHyphens/>
              <w:contextualSpacing/>
              <w:jc w:val="center"/>
              <w:rPr>
                <w:lang w:val="hr-HR"/>
              </w:rPr>
            </w:pPr>
            <w:r w:rsidRPr="00A54C57">
              <w:rPr>
                <w:lang w:val="hr-HR"/>
              </w:rPr>
              <w:t>EU</w:t>
            </w:r>
          </w:p>
        </w:tc>
        <w:tc>
          <w:tcPr>
            <w:tcW w:w="7373" w:type="dxa"/>
          </w:tcPr>
          <w:p w:rsidR="00054415" w:rsidRDefault="00C25AA8" w:rsidP="003D4466">
            <w:pPr>
              <w:widowControl w:val="0"/>
              <w:suppressAutoHyphens/>
              <w:contextualSpacing/>
              <w:rPr>
                <w:lang w:val="hr-HR"/>
              </w:rPr>
            </w:pPr>
            <w:r w:rsidRPr="004D5B0E">
              <w:rPr>
                <w:lang w:val="hr-HR"/>
              </w:rPr>
              <w:t>Europska unija</w:t>
            </w:r>
          </w:p>
        </w:tc>
      </w:tr>
      <w:tr w:rsidR="00C25AA8" w:rsidRPr="00A54C57" w:rsidTr="00FF0B5E">
        <w:tc>
          <w:tcPr>
            <w:tcW w:w="1203" w:type="dxa"/>
          </w:tcPr>
          <w:p w:rsidR="00C25AA8" w:rsidRPr="00A54C57" w:rsidRDefault="00C25AA8" w:rsidP="006155DF">
            <w:pPr>
              <w:widowControl w:val="0"/>
              <w:suppressAutoHyphens/>
              <w:contextualSpacing/>
              <w:jc w:val="center"/>
              <w:rPr>
                <w:lang w:val="hr-HR"/>
              </w:rPr>
            </w:pPr>
            <w:r w:rsidRPr="00A54C57">
              <w:rPr>
                <w:lang w:val="hr-HR"/>
              </w:rPr>
              <w:t>IPA</w:t>
            </w:r>
          </w:p>
        </w:tc>
        <w:tc>
          <w:tcPr>
            <w:tcW w:w="7373" w:type="dxa"/>
          </w:tcPr>
          <w:p w:rsidR="00054415" w:rsidRDefault="00C25AA8" w:rsidP="003D4466">
            <w:pPr>
              <w:widowControl w:val="0"/>
              <w:suppressAutoHyphens/>
              <w:contextualSpacing/>
              <w:rPr>
                <w:lang w:val="hr-HR"/>
              </w:rPr>
            </w:pPr>
            <w:r w:rsidRPr="004D5B0E">
              <w:rPr>
                <w:lang w:val="hr-HR"/>
              </w:rPr>
              <w:t xml:space="preserve">Instrument </w:t>
            </w:r>
            <w:proofErr w:type="spellStart"/>
            <w:r w:rsidRPr="004D5B0E">
              <w:rPr>
                <w:lang w:val="hr-HR"/>
              </w:rPr>
              <w:t>pretpristupne</w:t>
            </w:r>
            <w:proofErr w:type="spellEnd"/>
            <w:r w:rsidRPr="004D5B0E">
              <w:rPr>
                <w:lang w:val="hr-HR"/>
              </w:rPr>
              <w:t xml:space="preserve"> pomoći </w:t>
            </w:r>
          </w:p>
        </w:tc>
      </w:tr>
      <w:tr w:rsidR="00C25AA8" w:rsidRPr="00A54C57" w:rsidTr="00FF0B5E">
        <w:tc>
          <w:tcPr>
            <w:tcW w:w="1203" w:type="dxa"/>
          </w:tcPr>
          <w:p w:rsidR="00C25AA8" w:rsidRPr="00A54C57" w:rsidRDefault="00C25AA8" w:rsidP="006155DF">
            <w:pPr>
              <w:widowControl w:val="0"/>
              <w:suppressAutoHyphens/>
              <w:contextualSpacing/>
              <w:jc w:val="center"/>
              <w:rPr>
                <w:lang w:val="hr-HR"/>
              </w:rPr>
            </w:pPr>
            <w:r w:rsidRPr="00A54C57">
              <w:rPr>
                <w:lang w:val="hr-HR"/>
              </w:rPr>
              <w:t>MRRFEU</w:t>
            </w:r>
          </w:p>
        </w:tc>
        <w:tc>
          <w:tcPr>
            <w:tcW w:w="7373" w:type="dxa"/>
          </w:tcPr>
          <w:p w:rsidR="00054415" w:rsidRDefault="00C25AA8" w:rsidP="003D4466">
            <w:pPr>
              <w:widowControl w:val="0"/>
              <w:suppressAutoHyphens/>
              <w:contextualSpacing/>
              <w:rPr>
                <w:lang w:val="hr-HR"/>
              </w:rPr>
            </w:pPr>
            <w:r w:rsidRPr="004D5B0E">
              <w:rPr>
                <w:lang w:val="hr-HR"/>
              </w:rPr>
              <w:t xml:space="preserve">Ministarstvo regionalnoga razvoja i fondova Europske unije </w:t>
            </w:r>
          </w:p>
        </w:tc>
      </w:tr>
      <w:tr w:rsidR="00C25AA8" w:rsidRPr="00A54C57" w:rsidTr="00FF0B5E">
        <w:tc>
          <w:tcPr>
            <w:tcW w:w="1203" w:type="dxa"/>
          </w:tcPr>
          <w:p w:rsidR="00C25AA8" w:rsidRPr="00A54C57" w:rsidRDefault="00C25AA8" w:rsidP="006155DF">
            <w:pPr>
              <w:widowControl w:val="0"/>
              <w:suppressAutoHyphens/>
              <w:contextualSpacing/>
              <w:jc w:val="center"/>
              <w:rPr>
                <w:lang w:val="hr-HR"/>
              </w:rPr>
            </w:pPr>
            <w:r w:rsidRPr="00A54C57">
              <w:rPr>
                <w:lang w:val="hr-HR"/>
              </w:rPr>
              <w:t>MSP</w:t>
            </w:r>
          </w:p>
        </w:tc>
        <w:tc>
          <w:tcPr>
            <w:tcW w:w="7373" w:type="dxa"/>
          </w:tcPr>
          <w:p w:rsidR="00054415" w:rsidRDefault="001A0A7B" w:rsidP="003D4466">
            <w:pPr>
              <w:widowControl w:val="0"/>
              <w:suppressAutoHyphens/>
              <w:contextualSpacing/>
              <w:rPr>
                <w:lang w:val="hr-HR"/>
              </w:rPr>
            </w:pPr>
            <w:r>
              <w:rPr>
                <w:lang w:val="hr-HR"/>
              </w:rPr>
              <w:t>M</w:t>
            </w:r>
            <w:r w:rsidR="00C25AA8" w:rsidRPr="00E34442">
              <w:rPr>
                <w:lang w:val="hr-HR"/>
              </w:rPr>
              <w:t>ala i srednja poduzeća</w:t>
            </w:r>
          </w:p>
        </w:tc>
      </w:tr>
      <w:tr w:rsidR="00C25AA8" w:rsidRPr="00A54C57" w:rsidTr="00FF0B5E">
        <w:tc>
          <w:tcPr>
            <w:tcW w:w="1203" w:type="dxa"/>
          </w:tcPr>
          <w:p w:rsidR="00C25AA8" w:rsidRPr="00A54C57" w:rsidRDefault="00C25AA8" w:rsidP="006155DF">
            <w:pPr>
              <w:widowControl w:val="0"/>
              <w:suppressAutoHyphens/>
              <w:contextualSpacing/>
              <w:jc w:val="center"/>
              <w:rPr>
                <w:lang w:val="hr-HR"/>
              </w:rPr>
            </w:pPr>
            <w:r w:rsidRPr="00A54C57">
              <w:rPr>
                <w:lang w:val="hr-HR"/>
              </w:rPr>
              <w:t>NSRO</w:t>
            </w:r>
          </w:p>
        </w:tc>
        <w:tc>
          <w:tcPr>
            <w:tcW w:w="7373" w:type="dxa"/>
          </w:tcPr>
          <w:p w:rsidR="00054415" w:rsidRDefault="00C25AA8" w:rsidP="003D4466">
            <w:pPr>
              <w:widowControl w:val="0"/>
              <w:suppressAutoHyphens/>
              <w:contextualSpacing/>
              <w:rPr>
                <w:lang w:val="hr-HR"/>
              </w:rPr>
            </w:pPr>
            <w:r w:rsidRPr="004D5B0E">
              <w:rPr>
                <w:lang w:val="hr-HR"/>
              </w:rPr>
              <w:t>Nacionalni strateški referentni okvir 2013.</w:t>
            </w:r>
          </w:p>
        </w:tc>
      </w:tr>
      <w:tr w:rsidR="00C25AA8" w:rsidRPr="00A54C57" w:rsidTr="00FF0B5E">
        <w:tc>
          <w:tcPr>
            <w:tcW w:w="1203" w:type="dxa"/>
          </w:tcPr>
          <w:p w:rsidR="00C25AA8" w:rsidRPr="00A54C57" w:rsidRDefault="00C25AA8" w:rsidP="006155DF">
            <w:pPr>
              <w:widowControl w:val="0"/>
              <w:suppressAutoHyphens/>
              <w:contextualSpacing/>
              <w:jc w:val="center"/>
              <w:rPr>
                <w:lang w:val="hr-HR"/>
              </w:rPr>
            </w:pPr>
            <w:r w:rsidRPr="00A54C57">
              <w:rPr>
                <w:lang w:val="hr-HR"/>
              </w:rPr>
              <w:t>OP</w:t>
            </w:r>
          </w:p>
        </w:tc>
        <w:tc>
          <w:tcPr>
            <w:tcW w:w="7373" w:type="dxa"/>
          </w:tcPr>
          <w:p w:rsidR="00054415" w:rsidRDefault="00C25AA8" w:rsidP="003D4466">
            <w:pPr>
              <w:widowControl w:val="0"/>
              <w:suppressAutoHyphens/>
              <w:contextualSpacing/>
              <w:rPr>
                <w:lang w:val="hr-HR"/>
              </w:rPr>
            </w:pPr>
            <w:r w:rsidRPr="004D5B0E">
              <w:rPr>
                <w:lang w:val="hr-HR"/>
              </w:rPr>
              <w:t>Operativni program</w:t>
            </w:r>
          </w:p>
        </w:tc>
      </w:tr>
      <w:tr w:rsidR="00C25AA8" w:rsidRPr="00A54C57" w:rsidTr="00FF0B5E">
        <w:tc>
          <w:tcPr>
            <w:tcW w:w="1203" w:type="dxa"/>
          </w:tcPr>
          <w:p w:rsidR="00C25AA8" w:rsidRPr="00A54C57" w:rsidRDefault="00C25AA8" w:rsidP="006155DF">
            <w:pPr>
              <w:widowControl w:val="0"/>
              <w:suppressAutoHyphens/>
              <w:contextualSpacing/>
              <w:jc w:val="center"/>
              <w:rPr>
                <w:lang w:val="hr-HR"/>
              </w:rPr>
            </w:pPr>
            <w:r w:rsidRPr="00A54C57">
              <w:rPr>
                <w:lang w:val="hr-HR"/>
              </w:rPr>
              <w:t>OPRK</w:t>
            </w:r>
          </w:p>
        </w:tc>
        <w:tc>
          <w:tcPr>
            <w:tcW w:w="7373" w:type="dxa"/>
          </w:tcPr>
          <w:p w:rsidR="00054415" w:rsidRDefault="00C25AA8" w:rsidP="003D4466">
            <w:pPr>
              <w:widowControl w:val="0"/>
              <w:suppressAutoHyphens/>
              <w:contextualSpacing/>
              <w:rPr>
                <w:lang w:val="hr-HR"/>
              </w:rPr>
            </w:pPr>
            <w:r w:rsidRPr="004D5B0E">
              <w:rPr>
                <w:lang w:val="hr-HR"/>
              </w:rPr>
              <w:t>Operativni program Regionalna konkurentnost 2007.-2013.</w:t>
            </w:r>
          </w:p>
        </w:tc>
      </w:tr>
      <w:tr w:rsidR="00C25AA8" w:rsidRPr="00A54C57" w:rsidTr="00FF0B5E">
        <w:tc>
          <w:tcPr>
            <w:tcW w:w="1203" w:type="dxa"/>
          </w:tcPr>
          <w:p w:rsidR="00C25AA8" w:rsidRPr="00A54C57" w:rsidRDefault="00C25AA8" w:rsidP="006155DF">
            <w:pPr>
              <w:widowControl w:val="0"/>
              <w:suppressAutoHyphens/>
              <w:contextualSpacing/>
              <w:jc w:val="center"/>
              <w:rPr>
                <w:lang w:val="hr-HR"/>
              </w:rPr>
            </w:pPr>
            <w:r w:rsidRPr="00A54C57">
              <w:rPr>
                <w:lang w:val="hr-HR"/>
              </w:rPr>
              <w:t>SAFU</w:t>
            </w:r>
          </w:p>
        </w:tc>
        <w:tc>
          <w:tcPr>
            <w:tcW w:w="7373" w:type="dxa"/>
          </w:tcPr>
          <w:p w:rsidR="00054415" w:rsidRDefault="00C25AA8" w:rsidP="003D4466">
            <w:pPr>
              <w:widowControl w:val="0"/>
              <w:suppressAutoHyphens/>
              <w:contextualSpacing/>
              <w:rPr>
                <w:lang w:val="hr-HR"/>
              </w:rPr>
            </w:pPr>
            <w:r w:rsidRPr="004D5B0E">
              <w:rPr>
                <w:lang w:val="hr-HR"/>
              </w:rPr>
              <w:t xml:space="preserve">Središnja agencija za financiranje i ugovaranje </w:t>
            </w:r>
            <w:r w:rsidR="00975136">
              <w:rPr>
                <w:lang w:val="hr-HR"/>
              </w:rPr>
              <w:t>programa i projekata Europske unije</w:t>
            </w:r>
          </w:p>
        </w:tc>
      </w:tr>
      <w:tr w:rsidR="00C25AA8" w:rsidRPr="00A54C57" w:rsidTr="00FF0B5E">
        <w:tc>
          <w:tcPr>
            <w:tcW w:w="1203" w:type="dxa"/>
          </w:tcPr>
          <w:p w:rsidR="00C25AA8" w:rsidRPr="00A54C57" w:rsidRDefault="00C25AA8" w:rsidP="006155DF">
            <w:pPr>
              <w:widowControl w:val="0"/>
              <w:suppressAutoHyphens/>
              <w:contextualSpacing/>
              <w:jc w:val="center"/>
              <w:rPr>
                <w:lang w:val="hr-HR"/>
              </w:rPr>
            </w:pPr>
            <w:r w:rsidRPr="00A54C57">
              <w:rPr>
                <w:lang w:val="hr-HR"/>
              </w:rPr>
              <w:t>SF MIS</w:t>
            </w:r>
          </w:p>
        </w:tc>
        <w:tc>
          <w:tcPr>
            <w:tcW w:w="7373" w:type="dxa"/>
          </w:tcPr>
          <w:p w:rsidR="00054415" w:rsidRDefault="00C25AA8" w:rsidP="003D4466">
            <w:pPr>
              <w:widowControl w:val="0"/>
              <w:suppressAutoHyphens/>
              <w:contextualSpacing/>
              <w:rPr>
                <w:lang w:val="hr-HR"/>
              </w:rPr>
            </w:pPr>
            <w:r w:rsidRPr="004D5B0E">
              <w:rPr>
                <w:bCs/>
                <w:lang w:val="hr-HR" w:eastAsia="ar-SA"/>
              </w:rPr>
              <w:t>Integrirani informacijski sustav za</w:t>
            </w:r>
            <w:r w:rsidRPr="00E34442">
              <w:rPr>
                <w:bCs/>
                <w:lang w:val="hr-HR" w:eastAsia="ar-SA"/>
              </w:rPr>
              <w:t xml:space="preserve"> strukturne fondove</w:t>
            </w:r>
          </w:p>
        </w:tc>
      </w:tr>
    </w:tbl>
    <w:p w:rsidR="00C25AA8" w:rsidRPr="00A54C57" w:rsidRDefault="00C25AA8" w:rsidP="006155DF">
      <w:pPr>
        <w:widowControl w:val="0"/>
        <w:suppressAutoHyphens/>
        <w:rPr>
          <w:b/>
          <w:lang w:val="hr-HR"/>
        </w:rPr>
      </w:pPr>
    </w:p>
    <w:p w:rsidR="00DF41FF" w:rsidRPr="004D5B0E" w:rsidRDefault="003D4466" w:rsidP="003D4466">
      <w:pPr>
        <w:spacing w:after="200" w:line="276" w:lineRule="auto"/>
        <w:rPr>
          <w:b/>
          <w:lang w:val="hr-HR"/>
        </w:rPr>
      </w:pPr>
      <w:r>
        <w:rPr>
          <w:b/>
          <w:lang w:val="hr-HR"/>
        </w:rPr>
        <w:br w:type="page"/>
      </w:r>
    </w:p>
    <w:p w:rsidR="00054415" w:rsidRDefault="00C25AA8" w:rsidP="003D4466">
      <w:pPr>
        <w:pStyle w:val="Naslov1"/>
        <w:suppressAutoHyphens/>
        <w:rPr>
          <w:rFonts w:ascii="Times New Roman" w:hAnsi="Times New Roman"/>
          <w:sz w:val="24"/>
        </w:rPr>
      </w:pPr>
      <w:bookmarkStart w:id="52" w:name="_Toc373845615"/>
      <w:r w:rsidRPr="00E34442">
        <w:rPr>
          <w:rFonts w:ascii="Times New Roman" w:hAnsi="Times New Roman"/>
          <w:sz w:val="24"/>
        </w:rPr>
        <w:lastRenderedPageBreak/>
        <w:t>PRILOZI</w:t>
      </w:r>
      <w:bookmarkEnd w:id="52"/>
    </w:p>
    <w:p w:rsidR="00C25AA8" w:rsidRPr="003D4466" w:rsidRDefault="00C25AA8" w:rsidP="006155DF">
      <w:pPr>
        <w:widowControl w:val="0"/>
        <w:suppressAutoHyphens/>
        <w:rPr>
          <w:lang w:val="hr-HR"/>
        </w:rPr>
      </w:pPr>
    </w:p>
    <w:p w:rsidR="00C25AA8" w:rsidRPr="00A54C57" w:rsidRDefault="00C25AA8">
      <w:pPr>
        <w:widowControl w:val="0"/>
        <w:suppressAutoHyphens/>
        <w:rPr>
          <w:rFonts w:eastAsiaTheme="minorHAnsi"/>
          <w:snapToGrid w:val="0"/>
          <w:color w:val="000000"/>
          <w:szCs w:val="22"/>
          <w:lang w:val="hr-HR"/>
        </w:rPr>
      </w:pPr>
      <w:r w:rsidRPr="00A54C57">
        <w:rPr>
          <w:rFonts w:eastAsiaTheme="minorHAnsi"/>
          <w:snapToGrid w:val="0"/>
          <w:color w:val="000000"/>
          <w:szCs w:val="22"/>
          <w:lang w:val="hr-HR"/>
        </w:rPr>
        <w:t xml:space="preserve">Prilog 1. Nacrt </w:t>
      </w:r>
      <w:r w:rsidR="00983CE0">
        <w:rPr>
          <w:rFonts w:eastAsiaTheme="minorHAnsi"/>
          <w:snapToGrid w:val="0"/>
          <w:color w:val="000000"/>
          <w:szCs w:val="22"/>
          <w:lang w:val="hr-HR"/>
        </w:rPr>
        <w:t>u</w:t>
      </w:r>
      <w:r w:rsidRPr="00A54C57">
        <w:rPr>
          <w:rFonts w:eastAsiaTheme="minorHAnsi"/>
          <w:snapToGrid w:val="0"/>
          <w:color w:val="000000"/>
          <w:szCs w:val="22"/>
          <w:lang w:val="hr-HR"/>
        </w:rPr>
        <w:t xml:space="preserve">govora o </w:t>
      </w:r>
      <w:r w:rsidR="000C100B">
        <w:rPr>
          <w:rFonts w:eastAsiaTheme="minorHAnsi"/>
          <w:snapToGrid w:val="0"/>
          <w:color w:val="000000"/>
          <w:szCs w:val="22"/>
          <w:lang w:val="hr-HR"/>
        </w:rPr>
        <w:t>dodjeli bespovratnih sredstava</w:t>
      </w:r>
      <w:r w:rsidRPr="00A54C57">
        <w:rPr>
          <w:rFonts w:eastAsiaTheme="minorHAnsi"/>
          <w:snapToGrid w:val="0"/>
          <w:color w:val="000000"/>
          <w:szCs w:val="22"/>
          <w:lang w:val="hr-HR"/>
        </w:rPr>
        <w:t xml:space="preserve"> - Opći uvjeti</w:t>
      </w:r>
    </w:p>
    <w:p w:rsidR="00C25AA8" w:rsidRPr="004D5B0E" w:rsidRDefault="00C25AA8">
      <w:pPr>
        <w:widowControl w:val="0"/>
        <w:suppressAutoHyphens/>
        <w:rPr>
          <w:rFonts w:eastAsiaTheme="minorHAnsi"/>
          <w:snapToGrid w:val="0"/>
          <w:color w:val="000000"/>
          <w:szCs w:val="22"/>
          <w:lang w:val="hr-HR"/>
        </w:rPr>
      </w:pPr>
      <w:r w:rsidRPr="004D5B0E">
        <w:rPr>
          <w:rFonts w:eastAsiaTheme="minorHAnsi"/>
          <w:snapToGrid w:val="0"/>
          <w:color w:val="000000"/>
          <w:szCs w:val="22"/>
          <w:lang w:val="hr-HR"/>
        </w:rPr>
        <w:t xml:space="preserve">Prilog 2. Nacrt </w:t>
      </w:r>
      <w:r w:rsidR="00983CE0">
        <w:rPr>
          <w:rFonts w:eastAsiaTheme="minorHAnsi"/>
          <w:snapToGrid w:val="0"/>
          <w:color w:val="000000"/>
          <w:szCs w:val="22"/>
          <w:lang w:val="hr-HR"/>
        </w:rPr>
        <w:t>u</w:t>
      </w:r>
      <w:r w:rsidRPr="004D5B0E">
        <w:rPr>
          <w:rFonts w:eastAsiaTheme="minorHAnsi"/>
          <w:snapToGrid w:val="0"/>
          <w:color w:val="000000"/>
          <w:szCs w:val="22"/>
          <w:lang w:val="hr-HR"/>
        </w:rPr>
        <w:t xml:space="preserve">govora o </w:t>
      </w:r>
      <w:r w:rsidR="000C100B">
        <w:rPr>
          <w:rFonts w:eastAsiaTheme="minorHAnsi"/>
          <w:snapToGrid w:val="0"/>
          <w:color w:val="000000"/>
          <w:szCs w:val="22"/>
          <w:lang w:val="hr-HR"/>
        </w:rPr>
        <w:t>dodjeli bespovratnih sredstava</w:t>
      </w:r>
      <w:r w:rsidRPr="004D5B0E">
        <w:rPr>
          <w:rFonts w:eastAsiaTheme="minorHAnsi"/>
          <w:snapToGrid w:val="0"/>
          <w:color w:val="000000"/>
          <w:szCs w:val="22"/>
          <w:lang w:val="hr-HR"/>
        </w:rPr>
        <w:t xml:space="preserve"> - Posebni uvjeti</w:t>
      </w:r>
    </w:p>
    <w:p w:rsidR="00C25AA8" w:rsidRPr="0011494C" w:rsidRDefault="00C25AA8">
      <w:pPr>
        <w:widowControl w:val="0"/>
        <w:suppressAutoHyphens/>
        <w:rPr>
          <w:rFonts w:eastAsiaTheme="minorHAnsi"/>
          <w:snapToGrid w:val="0"/>
          <w:color w:val="000000"/>
          <w:szCs w:val="22"/>
          <w:lang w:val="hr-HR"/>
        </w:rPr>
      </w:pPr>
      <w:r w:rsidRPr="00E34442">
        <w:rPr>
          <w:szCs w:val="23"/>
          <w:lang w:val="hr-HR" w:eastAsia="ar-SA"/>
        </w:rPr>
        <w:t>Prilog 3. Upitnik o uključivanju horizontalnih prioriteta u projekt</w:t>
      </w:r>
    </w:p>
    <w:p w:rsidR="00C25AA8" w:rsidRPr="0011494C" w:rsidRDefault="00C25AA8">
      <w:pPr>
        <w:suppressAutoHyphens/>
        <w:autoSpaceDE w:val="0"/>
        <w:jc w:val="both"/>
        <w:rPr>
          <w:szCs w:val="23"/>
          <w:lang w:val="hr-HR" w:eastAsia="ar-SA"/>
        </w:rPr>
      </w:pPr>
      <w:r w:rsidRPr="0011494C">
        <w:rPr>
          <w:rFonts w:eastAsiaTheme="minorHAnsi"/>
          <w:snapToGrid w:val="0"/>
          <w:color w:val="000000"/>
          <w:szCs w:val="22"/>
          <w:lang w:val="hr-HR"/>
        </w:rPr>
        <w:t>Prilog 4</w:t>
      </w:r>
      <w:r w:rsidRPr="0011494C">
        <w:rPr>
          <w:szCs w:val="23"/>
          <w:lang w:val="hr-HR" w:eastAsia="ar-SA"/>
        </w:rPr>
        <w:t xml:space="preserve">. </w:t>
      </w:r>
      <w:r w:rsidR="00916A57">
        <w:rPr>
          <w:szCs w:val="23"/>
          <w:lang w:val="hr-HR" w:eastAsia="ar-SA"/>
        </w:rPr>
        <w:t>Procjena projektnih prijava</w:t>
      </w:r>
    </w:p>
    <w:p w:rsidR="00C25AA8" w:rsidRPr="008C63D5" w:rsidRDefault="00C25AA8">
      <w:pPr>
        <w:widowControl w:val="0"/>
        <w:suppressAutoHyphens/>
        <w:rPr>
          <w:szCs w:val="23"/>
          <w:lang w:val="hr-HR" w:eastAsia="ar-SA"/>
        </w:rPr>
      </w:pPr>
      <w:r w:rsidRPr="008C63D5">
        <w:rPr>
          <w:szCs w:val="23"/>
          <w:lang w:val="hr-HR" w:eastAsia="ar-SA"/>
        </w:rPr>
        <w:t xml:space="preserve">Prilog 5. Postupci </w:t>
      </w:r>
      <w:r w:rsidR="004F5955">
        <w:rPr>
          <w:szCs w:val="23"/>
          <w:lang w:val="hr-HR" w:eastAsia="ar-SA"/>
        </w:rPr>
        <w:t xml:space="preserve">javne </w:t>
      </w:r>
      <w:r w:rsidRPr="008C63D5">
        <w:rPr>
          <w:szCs w:val="23"/>
          <w:lang w:val="hr-HR" w:eastAsia="ar-SA"/>
        </w:rPr>
        <w:t xml:space="preserve">nabave za </w:t>
      </w:r>
      <w:r w:rsidR="00F301FC">
        <w:rPr>
          <w:szCs w:val="23"/>
          <w:lang w:val="hr-HR" w:eastAsia="ar-SA"/>
        </w:rPr>
        <w:t>entitete</w:t>
      </w:r>
      <w:r w:rsidRPr="008C63D5">
        <w:rPr>
          <w:szCs w:val="23"/>
          <w:lang w:val="hr-HR" w:eastAsia="ar-SA"/>
        </w:rPr>
        <w:t xml:space="preserve"> koj</w:t>
      </w:r>
      <w:r w:rsidR="00F301FC">
        <w:rPr>
          <w:szCs w:val="23"/>
          <w:lang w:val="hr-HR" w:eastAsia="ar-SA"/>
        </w:rPr>
        <w:t>i</w:t>
      </w:r>
      <w:r w:rsidRPr="008C63D5">
        <w:rPr>
          <w:szCs w:val="23"/>
          <w:lang w:val="hr-HR" w:eastAsia="ar-SA"/>
        </w:rPr>
        <w:t xml:space="preserve"> nisu </w:t>
      </w:r>
      <w:r w:rsidR="00F301FC">
        <w:rPr>
          <w:szCs w:val="23"/>
          <w:lang w:val="hr-HR" w:eastAsia="ar-SA"/>
        </w:rPr>
        <w:t>obveznici</w:t>
      </w:r>
      <w:r w:rsidRPr="008C63D5">
        <w:rPr>
          <w:szCs w:val="23"/>
          <w:lang w:val="hr-HR" w:eastAsia="ar-SA"/>
        </w:rPr>
        <w:t xml:space="preserve"> Zakona o javnoj nabavi</w:t>
      </w:r>
    </w:p>
    <w:p w:rsidR="00C25AA8" w:rsidRPr="0060589D" w:rsidRDefault="00C25AA8">
      <w:pPr>
        <w:widowControl w:val="0"/>
        <w:suppressAutoHyphens/>
        <w:rPr>
          <w:szCs w:val="23"/>
          <w:lang w:val="hr-HR" w:eastAsia="ar-SA"/>
        </w:rPr>
      </w:pPr>
      <w:r w:rsidRPr="0060589D">
        <w:rPr>
          <w:szCs w:val="23"/>
          <w:lang w:val="hr-HR" w:eastAsia="ar-SA"/>
        </w:rPr>
        <w:t xml:space="preserve">Prilog 6. Preporučeni sadržaj </w:t>
      </w:r>
      <w:r w:rsidR="004F5955">
        <w:rPr>
          <w:szCs w:val="23"/>
          <w:lang w:val="hr-HR" w:eastAsia="ar-SA"/>
        </w:rPr>
        <w:t>S</w:t>
      </w:r>
      <w:r w:rsidRPr="0060589D">
        <w:rPr>
          <w:szCs w:val="23"/>
          <w:lang w:val="hr-HR" w:eastAsia="ar-SA"/>
        </w:rPr>
        <w:t xml:space="preserve">tudije izvedivosti i </w:t>
      </w:r>
      <w:r w:rsidR="004F5955">
        <w:rPr>
          <w:szCs w:val="23"/>
          <w:lang w:val="hr-HR" w:eastAsia="ar-SA"/>
        </w:rPr>
        <w:t>A</w:t>
      </w:r>
      <w:r w:rsidRPr="0060589D">
        <w:rPr>
          <w:szCs w:val="23"/>
          <w:lang w:val="hr-HR" w:eastAsia="ar-SA"/>
        </w:rPr>
        <w:t>nalize troškova i koristi</w:t>
      </w:r>
    </w:p>
    <w:p w:rsidR="00C25AA8" w:rsidRPr="00833AB9" w:rsidRDefault="00C25AA8">
      <w:pPr>
        <w:widowControl w:val="0"/>
        <w:suppressAutoHyphens/>
        <w:rPr>
          <w:rFonts w:eastAsiaTheme="minorHAnsi"/>
          <w:snapToGrid w:val="0"/>
          <w:color w:val="000000"/>
          <w:szCs w:val="22"/>
          <w:lang w:val="hr-HR"/>
        </w:rPr>
      </w:pPr>
      <w:r w:rsidRPr="00833AB9">
        <w:rPr>
          <w:rFonts w:eastAsiaTheme="minorHAnsi"/>
          <w:snapToGrid w:val="0"/>
          <w:color w:val="000000"/>
          <w:szCs w:val="22"/>
          <w:lang w:val="hr-HR"/>
        </w:rPr>
        <w:t xml:space="preserve">Prilog </w:t>
      </w:r>
      <w:r w:rsidR="000D27B6" w:rsidRPr="00833AB9">
        <w:rPr>
          <w:rFonts w:eastAsiaTheme="minorHAnsi"/>
          <w:snapToGrid w:val="0"/>
          <w:color w:val="000000"/>
          <w:szCs w:val="22"/>
          <w:lang w:val="hr-HR"/>
        </w:rPr>
        <w:t>7</w:t>
      </w:r>
      <w:r w:rsidRPr="00833AB9">
        <w:rPr>
          <w:rFonts w:eastAsiaTheme="minorHAnsi"/>
          <w:snapToGrid w:val="0"/>
          <w:color w:val="000000"/>
          <w:szCs w:val="22"/>
          <w:lang w:val="hr-HR"/>
        </w:rPr>
        <w:t>. Popis poduzetničkih zona</w:t>
      </w:r>
      <w:r w:rsidR="003C3AEC">
        <w:rPr>
          <w:rFonts w:eastAsiaTheme="minorHAnsi"/>
          <w:snapToGrid w:val="0"/>
          <w:color w:val="000000"/>
          <w:szCs w:val="22"/>
          <w:lang w:val="hr-HR"/>
        </w:rPr>
        <w:t xml:space="preserve"> 2004. – 2013.</w:t>
      </w:r>
    </w:p>
    <w:p w:rsidR="00C25AA8" w:rsidRPr="00A54C57" w:rsidRDefault="00C25AA8">
      <w:pPr>
        <w:widowControl w:val="0"/>
        <w:suppressAutoHyphens/>
        <w:rPr>
          <w:lang w:val="hr-HR"/>
        </w:rPr>
      </w:pPr>
    </w:p>
    <w:p w:rsidR="00C25AA8" w:rsidRPr="00A54C57" w:rsidRDefault="00C25AA8">
      <w:pPr>
        <w:widowControl w:val="0"/>
        <w:suppressAutoHyphens/>
        <w:rPr>
          <w:lang w:val="hr-HR"/>
        </w:rPr>
      </w:pPr>
    </w:p>
    <w:p w:rsidR="00C25AA8" w:rsidRPr="00A54C57" w:rsidRDefault="00C25AA8">
      <w:pPr>
        <w:widowControl w:val="0"/>
        <w:suppressAutoHyphens/>
        <w:rPr>
          <w:color w:val="FF0000"/>
          <w:lang w:val="hr-HR"/>
        </w:rPr>
      </w:pPr>
    </w:p>
    <w:p w:rsidR="00845B2E" w:rsidRPr="00A54C57" w:rsidRDefault="00845B2E">
      <w:pPr>
        <w:pStyle w:val="Hyperlink1"/>
        <w:widowControl w:val="0"/>
        <w:suppressAutoHyphens/>
        <w:spacing w:before="0" w:beforeAutospacing="0" w:after="0" w:afterAutospacing="0"/>
        <w:jc w:val="both"/>
        <w:rPr>
          <w:color w:val="FF0000"/>
          <w:lang w:val="hr-HR"/>
        </w:rPr>
      </w:pPr>
    </w:p>
    <w:sectPr w:rsidR="00845B2E" w:rsidRPr="00A54C57" w:rsidSect="005324F5">
      <w:headerReference w:type="default"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67" w:rsidRDefault="00760967" w:rsidP="00F95186">
      <w:r>
        <w:separator/>
      </w:r>
    </w:p>
  </w:endnote>
  <w:endnote w:type="continuationSeparator" w:id="0">
    <w:p w:rsidR="00760967" w:rsidRDefault="00760967" w:rsidP="00F9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94694"/>
      <w:docPartObj>
        <w:docPartGallery w:val="Page Numbers (Bottom of Page)"/>
        <w:docPartUnique/>
      </w:docPartObj>
    </w:sdtPr>
    <w:sdtEndPr>
      <w:rPr>
        <w:noProof/>
      </w:rPr>
    </w:sdtEndPr>
    <w:sdtContent>
      <w:p w:rsidR="00CB01E0" w:rsidRDefault="00CB01E0">
        <w:pPr>
          <w:pStyle w:val="Podnoje"/>
          <w:jc w:val="center"/>
        </w:pPr>
        <w:r>
          <w:fldChar w:fldCharType="begin"/>
        </w:r>
        <w:r>
          <w:instrText xml:space="preserve"> PAGE   \* MERGEFORMAT </w:instrText>
        </w:r>
        <w:r>
          <w:fldChar w:fldCharType="separate"/>
        </w:r>
        <w:r w:rsidR="00B832ED">
          <w:rPr>
            <w:noProof/>
          </w:rPr>
          <w:t>3</w:t>
        </w:r>
        <w:r>
          <w:rPr>
            <w:noProof/>
          </w:rPr>
          <w:fldChar w:fldCharType="end"/>
        </w:r>
      </w:p>
    </w:sdtContent>
  </w:sdt>
  <w:p w:rsidR="00CB01E0" w:rsidRDefault="00CB01E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67" w:rsidRDefault="00760967" w:rsidP="00F95186">
      <w:r>
        <w:separator/>
      </w:r>
    </w:p>
  </w:footnote>
  <w:footnote w:type="continuationSeparator" w:id="0">
    <w:p w:rsidR="00760967" w:rsidRDefault="00760967" w:rsidP="00F95186">
      <w:r>
        <w:continuationSeparator/>
      </w:r>
    </w:p>
  </w:footnote>
  <w:footnote w:id="1">
    <w:p w:rsidR="00CB01E0" w:rsidRPr="003C3AEC" w:rsidRDefault="00CB01E0" w:rsidP="00906BB4">
      <w:pPr>
        <w:pStyle w:val="Tekstfusnote"/>
        <w:rPr>
          <w:lang w:val="hr-HR"/>
        </w:rPr>
      </w:pPr>
      <w:r>
        <w:rPr>
          <w:rStyle w:val="Referencafusnote"/>
        </w:rPr>
        <w:footnoteRef/>
      </w:r>
      <w:r>
        <w:t xml:space="preserve"> </w:t>
      </w:r>
      <w:hyperlink r:id="rId1" w:history="1">
        <w:r w:rsidRPr="003C3AEC">
          <w:rPr>
            <w:rStyle w:val="Hiperveza"/>
            <w:color w:val="auto"/>
            <w:lang w:val="hr-HR"/>
          </w:rPr>
          <w:t>http://www.strukturnifondovi.hr/op_regionalna_konkurentnost</w:t>
        </w:r>
      </w:hyperlink>
      <w:r w:rsidRPr="003C3AEC">
        <w:rPr>
          <w:lang w:val="hr-HR"/>
        </w:rPr>
        <w:t xml:space="preserve"> </w:t>
      </w:r>
    </w:p>
  </w:footnote>
  <w:footnote w:id="2">
    <w:p w:rsidR="00CB01E0" w:rsidRPr="003C3AEC" w:rsidRDefault="00CB01E0" w:rsidP="00906BB4">
      <w:pPr>
        <w:pStyle w:val="Tekstfusnote"/>
        <w:rPr>
          <w:lang w:val="hr-HR"/>
        </w:rPr>
      </w:pPr>
      <w:r w:rsidRPr="003C3AEC">
        <w:rPr>
          <w:rStyle w:val="Referencafusnote"/>
        </w:rPr>
        <w:footnoteRef/>
      </w:r>
      <w:r w:rsidRPr="003C3AEC">
        <w:t xml:space="preserve"> </w:t>
      </w:r>
      <w:hyperlink r:id="rId2" w:history="1">
        <w:r w:rsidRPr="003C3AEC">
          <w:rPr>
            <w:rStyle w:val="Hiperveza"/>
            <w:color w:val="auto"/>
          </w:rPr>
          <w:t>http://www.mrrfeu.hr/default.aspx?id=404</w:t>
        </w:r>
      </w:hyperlink>
      <w:r w:rsidRPr="003C3AEC">
        <w:t xml:space="preserve"> </w:t>
      </w:r>
    </w:p>
  </w:footnote>
  <w:footnote w:id="3">
    <w:p w:rsidR="00CB01E0" w:rsidRPr="006C23D7" w:rsidRDefault="00CB01E0" w:rsidP="00C25AA8">
      <w:pPr>
        <w:pStyle w:val="Tekstfusnote"/>
        <w:rPr>
          <w:lang w:val="hr-HR"/>
        </w:rPr>
      </w:pPr>
      <w:r>
        <w:rPr>
          <w:rStyle w:val="Referencafusnote"/>
        </w:rPr>
        <w:footnoteRef/>
      </w:r>
      <w:r>
        <w:t xml:space="preserve"> </w:t>
      </w:r>
      <w:r w:rsidRPr="00B53F5E">
        <w:rPr>
          <w:lang w:val="hr-HR"/>
        </w:rPr>
        <w:t>Sukladno Zakonu o unapređenju poduzetničke infrastrukture (NN 93/2013</w:t>
      </w:r>
      <w:r>
        <w:rPr>
          <w:lang w:val="hr-HR"/>
        </w:rPr>
        <w:t xml:space="preserve">, </w:t>
      </w:r>
      <w:r>
        <w:t>114/13</w:t>
      </w:r>
      <w:r w:rsidRPr="00B53F5E">
        <w:rPr>
          <w:lang w:val="hr-HR"/>
        </w:rPr>
        <w:t>)</w:t>
      </w:r>
    </w:p>
  </w:footnote>
  <w:footnote w:id="4">
    <w:p w:rsidR="00CB01E0" w:rsidRPr="00362F12" w:rsidRDefault="00CB01E0" w:rsidP="00C25AA8">
      <w:pPr>
        <w:pStyle w:val="Tekstfusnote"/>
        <w:rPr>
          <w:lang w:val="hr-HR"/>
        </w:rPr>
      </w:pPr>
      <w:r>
        <w:rPr>
          <w:rStyle w:val="Referencafusnote"/>
        </w:rPr>
        <w:footnoteRef/>
      </w:r>
      <w:r>
        <w:t xml:space="preserve"> </w:t>
      </w:r>
      <w:r>
        <w:rPr>
          <w:lang w:val="hr-HR"/>
        </w:rPr>
        <w:t>Prihvatljivost prijavitelja i partnera detaljno je definirana u točkama 2.1 i 2.2. Uputa za prijavitelje</w:t>
      </w:r>
    </w:p>
  </w:footnote>
  <w:footnote w:id="5">
    <w:p w:rsidR="00CB01E0" w:rsidRPr="00A3673E" w:rsidRDefault="00CB01E0" w:rsidP="00416BEF">
      <w:pPr>
        <w:pStyle w:val="Tekstfusnote"/>
        <w:suppressAutoHyphens/>
        <w:rPr>
          <w:b/>
          <w:lang w:val="hr-HR"/>
        </w:rPr>
      </w:pPr>
      <w:r>
        <w:rPr>
          <w:rStyle w:val="Referencafusnote"/>
        </w:rPr>
        <w:footnoteRef/>
      </w:r>
      <w:r>
        <w:rPr>
          <w:lang w:val="hr-HR"/>
        </w:rPr>
        <w:t xml:space="preserve"> </w:t>
      </w:r>
      <w:r w:rsidRPr="00180193">
        <w:rPr>
          <w:lang w:val="hr-HR"/>
        </w:rPr>
        <w:t xml:space="preserve">Doprinos navedenim pokazateljima rezultata </w:t>
      </w:r>
      <w:r w:rsidRPr="005E66E8">
        <w:rPr>
          <w:lang w:val="hr-HR"/>
        </w:rPr>
        <w:t>za Prioritet</w:t>
      </w:r>
      <w:r>
        <w:rPr>
          <w:lang w:val="hr-HR"/>
        </w:rPr>
        <w:t>nu os</w:t>
      </w:r>
      <w:r w:rsidRPr="005E66E8">
        <w:rPr>
          <w:lang w:val="hr-HR"/>
        </w:rPr>
        <w:t xml:space="preserve"> 1. OPRK-a</w:t>
      </w:r>
      <w:r w:rsidRPr="00180193">
        <w:rPr>
          <w:lang w:val="hr-HR"/>
        </w:rPr>
        <w:t xml:space="preserve"> je kumulativan i uračunava rezultate postignute projektima koji su se provodili/ili se još provode kroz prethodne IPA BRI GS natječaje </w:t>
      </w:r>
      <w:r>
        <w:rPr>
          <w:lang w:val="hr-HR"/>
        </w:rPr>
        <w:t xml:space="preserve">unutar OPRK-a, Prioritetna os 1. </w:t>
      </w:r>
      <w:r w:rsidRPr="00CC0334">
        <w:rPr>
          <w:rStyle w:val="Naglaeno"/>
          <w:b w:val="0"/>
          <w:lang w:val="hr-HR"/>
        </w:rPr>
        <w:t>Unapređenje razvojnog potencijala slabije razvijenih područja</w:t>
      </w:r>
      <w:r w:rsidRPr="00A3673E">
        <w:rPr>
          <w:b/>
          <w:lang w:val="hr-HR"/>
        </w:rPr>
        <w:t xml:space="preserve">, </w:t>
      </w:r>
      <w:r w:rsidRPr="00CC0334">
        <w:rPr>
          <w:rStyle w:val="Naglaeno"/>
          <w:b w:val="0"/>
          <w:lang w:val="hr-HR"/>
        </w:rPr>
        <w:t>Mjera 1.1. Poslovna infrastruktura.</w:t>
      </w:r>
      <w:r w:rsidRPr="00A3673E">
        <w:rPr>
          <w:b/>
          <w:lang w:val="hr-HR"/>
        </w:rPr>
        <w:t xml:space="preserve"> </w:t>
      </w:r>
    </w:p>
  </w:footnote>
  <w:footnote w:id="6">
    <w:p w:rsidR="00CB01E0" w:rsidRPr="00CC0334" w:rsidRDefault="00CB01E0" w:rsidP="00C25AA8">
      <w:pPr>
        <w:pStyle w:val="Tekstfusnote"/>
        <w:rPr>
          <w:lang w:val="hr-HR"/>
        </w:rPr>
      </w:pPr>
      <w:r>
        <w:rPr>
          <w:rStyle w:val="Referencafusnote"/>
        </w:rPr>
        <w:footnoteRef/>
      </w:r>
      <w:r>
        <w:t xml:space="preserve"> </w:t>
      </w:r>
      <w:r w:rsidRPr="00CC0334">
        <w:rPr>
          <w:lang w:val="hr-HR"/>
        </w:rPr>
        <w:t xml:space="preserve">Kategorije projekata koje je moguće prijaviti na </w:t>
      </w:r>
      <w:r>
        <w:rPr>
          <w:lang w:val="hr-HR"/>
        </w:rPr>
        <w:t>P</w:t>
      </w:r>
      <w:r w:rsidRPr="00CC0334">
        <w:rPr>
          <w:lang w:val="hr-HR"/>
        </w:rPr>
        <w:t>oziv pojašnjene su pod točkom 3.1.1, a prijavitelj u prijavnom obrascu – B</w:t>
      </w:r>
      <w:r>
        <w:rPr>
          <w:lang w:val="hr-HR"/>
        </w:rPr>
        <w:t>. posebni</w:t>
      </w:r>
      <w:r w:rsidRPr="00CC0334">
        <w:rPr>
          <w:lang w:val="hr-HR"/>
        </w:rPr>
        <w:t xml:space="preserve"> dio jasno naznačuje za koju od kategorija se prijavljuje.</w:t>
      </w:r>
    </w:p>
  </w:footnote>
  <w:footnote w:id="7">
    <w:p w:rsidR="00CB01E0" w:rsidRPr="00A3673E" w:rsidRDefault="00CB01E0" w:rsidP="003E6FF9">
      <w:pPr>
        <w:pStyle w:val="Tekstfusnote"/>
        <w:rPr>
          <w:lang w:val="hr-HR"/>
        </w:rPr>
      </w:pPr>
      <w:r w:rsidRPr="00CC0334">
        <w:rPr>
          <w:rStyle w:val="Referencafusnote"/>
          <w:lang w:val="hr-HR"/>
        </w:rPr>
        <w:footnoteRef/>
      </w:r>
      <w:r w:rsidRPr="00CC0334">
        <w:rPr>
          <w:lang w:val="hr-HR"/>
        </w:rPr>
        <w:t xml:space="preserve"> Bjelovarsko-bilogorska županija, Brodsko-posavska županija, Karlovačka županija, Koprivničko-križevačka županija, Ličko-senjska županija, Osječko-baranjska županija, Požeško-slavonska županija, Sisačko-moslavačka županija, Šibensko-kninska županija, Virovitičko-podravska županija i Vukovarsko-srijemska županija;</w:t>
      </w:r>
    </w:p>
  </w:footnote>
  <w:footnote w:id="8">
    <w:p w:rsidR="00CB01E0" w:rsidRPr="00A3673E" w:rsidRDefault="00CB01E0" w:rsidP="00C25AA8">
      <w:pPr>
        <w:pStyle w:val="Tekstfusnote"/>
        <w:rPr>
          <w:lang w:val="hr-HR"/>
        </w:rPr>
      </w:pPr>
      <w:r w:rsidRPr="00CC0334">
        <w:rPr>
          <w:rStyle w:val="Referencafusnote"/>
          <w:lang w:val="hr-HR"/>
        </w:rPr>
        <w:footnoteRef/>
      </w:r>
      <w:r w:rsidRPr="00CC0334">
        <w:rPr>
          <w:lang w:val="hr-HR"/>
        </w:rPr>
        <w:t xml:space="preserve"> Krapinsko-zagorska županija, Međimurska županija, Splitsko-dalmatinska županija, Varaždinska županija i Zadarska županija</w:t>
      </w:r>
    </w:p>
  </w:footnote>
  <w:footnote w:id="9">
    <w:p w:rsidR="00CB01E0" w:rsidRPr="00B53F5E" w:rsidRDefault="00CB01E0">
      <w:pPr>
        <w:pStyle w:val="Tekstfusnote"/>
        <w:rPr>
          <w:lang w:val="hr-HR"/>
        </w:rPr>
      </w:pPr>
      <w:r>
        <w:rPr>
          <w:rStyle w:val="Referencafusnote"/>
        </w:rPr>
        <w:footnoteRef/>
      </w:r>
      <w:r>
        <w:t xml:space="preserve"> </w:t>
      </w:r>
      <w:r w:rsidRPr="00914219">
        <w:rPr>
          <w:lang w:val="hr-HR"/>
        </w:rPr>
        <w:t xml:space="preserve">Projekt koji ostvaruje prihode je </w:t>
      </w:r>
      <w:r>
        <w:rPr>
          <w:lang w:val="hr-HR"/>
        </w:rPr>
        <w:t xml:space="preserve">onaj koji </w:t>
      </w:r>
      <w:r w:rsidRPr="00914219">
        <w:rPr>
          <w:lang w:val="hr-HR"/>
        </w:rPr>
        <w:t>uključuje ulaganje u infrastrukturu čija je uporaba podložna naknadama koje izravno snose korisnici, ili</w:t>
      </w:r>
      <w:r>
        <w:rPr>
          <w:lang w:val="hr-HR"/>
        </w:rPr>
        <w:t xml:space="preserve"> koji</w:t>
      </w:r>
      <w:r w:rsidRPr="00914219">
        <w:rPr>
          <w:lang w:val="hr-HR"/>
        </w:rPr>
        <w:t xml:space="preserve">  uključuje prodaju ili najam zemljišta ili zgrada ili bilo koje drugo pružanje usluga uz plać</w:t>
      </w:r>
      <w:r w:rsidRPr="00914219">
        <w:rPr>
          <w:lang w:val="hr-HR"/>
        </w:rPr>
        <w:t>a</w:t>
      </w:r>
      <w:r w:rsidRPr="00914219">
        <w:rPr>
          <w:lang w:val="hr-HR"/>
        </w:rPr>
        <w:t>nje</w:t>
      </w:r>
      <w:r>
        <w:rPr>
          <w:lang w:val="hr-HR"/>
        </w:rPr>
        <w:t xml:space="preserve">. </w:t>
      </w:r>
    </w:p>
  </w:footnote>
  <w:footnote w:id="10">
    <w:p w:rsidR="00CB01E0" w:rsidRDefault="00CB01E0">
      <w:pPr>
        <w:pStyle w:val="Tekstfusnote"/>
      </w:pPr>
      <w:r>
        <w:rPr>
          <w:rStyle w:val="Referencafusnote"/>
        </w:rPr>
        <w:footnoteRef/>
      </w:r>
      <w:r>
        <w:t xml:space="preserve"> </w:t>
      </w:r>
      <w:r>
        <w:rPr>
          <w:lang w:val="hr-HR"/>
        </w:rPr>
        <w:t xml:space="preserve">Vidi: </w:t>
      </w:r>
      <w:r w:rsidRPr="00914219">
        <w:rPr>
          <w:lang w:val="hr-HR"/>
        </w:rPr>
        <w:t>Poglavlje 3</w:t>
      </w:r>
      <w:r>
        <w:rPr>
          <w:lang w:val="hr-HR"/>
        </w:rPr>
        <w:t>.</w:t>
      </w:r>
      <w:r w:rsidRPr="00914219">
        <w:rPr>
          <w:lang w:val="hr-HR"/>
        </w:rPr>
        <w:t xml:space="preserve"> Radnog dokumenta broj 4</w:t>
      </w:r>
      <w:r>
        <w:rPr>
          <w:lang w:val="hr-HR"/>
        </w:rPr>
        <w:t>.</w:t>
      </w:r>
      <w:r w:rsidRPr="00914219">
        <w:rPr>
          <w:lang w:val="hr-HR"/>
        </w:rPr>
        <w:t xml:space="preserve"> (08/2006) Europske komisije</w:t>
      </w:r>
      <w:r>
        <w:rPr>
          <w:lang w:val="hr-HR"/>
        </w:rPr>
        <w:t xml:space="preserve">: </w:t>
      </w:r>
      <w:hyperlink r:id="rId3" w:history="1">
        <w:r w:rsidRPr="00FA0FF2">
          <w:rPr>
            <w:rStyle w:val="Hiperveza"/>
          </w:rPr>
          <w:t>http://ec.europa.eu/regional_policy/sources/docoffic/2007/working/wd4_cost_en.pdf</w:t>
        </w:r>
      </w:hyperlink>
    </w:p>
    <w:p w:rsidR="00CB01E0" w:rsidRPr="00B53F5E" w:rsidRDefault="00CB01E0">
      <w:pPr>
        <w:pStyle w:val="Tekstfusnote"/>
        <w:rPr>
          <w:lang w:val="hr-HR"/>
        </w:rPr>
      </w:pPr>
    </w:p>
  </w:footnote>
  <w:footnote w:id="11">
    <w:p w:rsidR="00CB01E0" w:rsidRPr="00E4175E" w:rsidRDefault="00CB01E0">
      <w:pPr>
        <w:pStyle w:val="Tekstfusnote"/>
        <w:rPr>
          <w:lang w:val="hr-HR"/>
        </w:rPr>
      </w:pPr>
      <w:r w:rsidRPr="00E4175E">
        <w:rPr>
          <w:rStyle w:val="Referencafusnote"/>
          <w:lang w:val="hr-HR"/>
        </w:rPr>
        <w:footnoteRef/>
      </w:r>
      <w:r w:rsidRPr="00E4175E">
        <w:rPr>
          <w:lang w:val="hr-HR"/>
        </w:rPr>
        <w:t xml:space="preserve"> Kako biste ocijenili da li predložen projekt ostvaruje prihode, molimo da ispunite kontrolnu listu – odjeljak 4.5. Prijavnog obrasca B. </w:t>
      </w:r>
    </w:p>
  </w:footnote>
  <w:footnote w:id="12">
    <w:p w:rsidR="00CB01E0" w:rsidRPr="00CC0334" w:rsidRDefault="00CB01E0" w:rsidP="00DE3808">
      <w:pPr>
        <w:pStyle w:val="Tekstfusnote"/>
        <w:suppressAutoHyphens/>
        <w:ind w:left="142" w:hanging="142"/>
        <w:rPr>
          <w:lang w:val="hr-HR"/>
        </w:rPr>
      </w:pPr>
      <w:r w:rsidRPr="00573C5C">
        <w:rPr>
          <w:rStyle w:val="Referencafusnote"/>
        </w:rPr>
        <w:footnoteRef/>
      </w:r>
      <w:r w:rsidRPr="00573C5C">
        <w:t xml:space="preserve"> </w:t>
      </w:r>
      <w:r w:rsidRPr="00CC0334">
        <w:rPr>
          <w:lang w:val="hr-HR"/>
        </w:rPr>
        <w:t xml:space="preserve">U slučaju kada je prijavitelj i/ili njegovi partneri registriran kao </w:t>
      </w:r>
      <w:r>
        <w:rPr>
          <w:lang w:val="hr-HR"/>
        </w:rPr>
        <w:t>trgovačko društvo,</w:t>
      </w:r>
      <w:r w:rsidRPr="00CC0334">
        <w:rPr>
          <w:lang w:val="hr-HR"/>
        </w:rPr>
        <w:t xml:space="preserve"> neprofitni status dokazuje se statutom društva ili ugovorom o osnivanju ili odlukom Upravnog odbora</w:t>
      </w:r>
      <w:r>
        <w:rPr>
          <w:lang w:val="hr-HR"/>
        </w:rPr>
        <w:t xml:space="preserve"> u kojem</w:t>
      </w:r>
      <w:r w:rsidRPr="00CC0334">
        <w:rPr>
          <w:lang w:val="hr-HR"/>
        </w:rPr>
        <w:t xml:space="preserve"> mora biti jasno naznačeno da prijavitelj i/ili partneri koriste ostvarenu dobit za financiranje vlastitih aktivnosti te se ona ne </w:t>
      </w:r>
      <w:r>
        <w:rPr>
          <w:lang w:val="hr-HR"/>
        </w:rPr>
        <w:t xml:space="preserve">dijeli </w:t>
      </w:r>
      <w:r w:rsidRPr="00CC0334">
        <w:rPr>
          <w:lang w:val="hr-HR"/>
        </w:rPr>
        <w:t xml:space="preserve">kao dobit/dohodak. </w:t>
      </w:r>
      <w:r>
        <w:rPr>
          <w:lang w:val="hr-HR"/>
        </w:rPr>
        <w:t xml:space="preserve">Navedene dokumente prijavitelj će dostaviti na zahtjev SAFU-a u fazi provjere prihvatljivosti projektne prijave. </w:t>
      </w:r>
    </w:p>
  </w:footnote>
  <w:footnote w:id="13">
    <w:p w:rsidR="00CB01E0" w:rsidRPr="008A2314" w:rsidRDefault="00CB01E0" w:rsidP="00B80B5C">
      <w:pPr>
        <w:pStyle w:val="Tekstfusnote"/>
        <w:suppressAutoHyphens/>
        <w:rPr>
          <w:lang w:val="hr-HR"/>
        </w:rPr>
      </w:pPr>
      <w:r>
        <w:rPr>
          <w:rStyle w:val="Referencafusnote"/>
        </w:rPr>
        <w:footnoteRef/>
      </w:r>
      <w:r>
        <w:t xml:space="preserve"> </w:t>
      </w:r>
      <w:r w:rsidRPr="00CC0334">
        <w:rPr>
          <w:lang w:val="hr-HR"/>
        </w:rPr>
        <w:t xml:space="preserve">Za potrebe utvrđivanja okolnosti iz točke 1. </w:t>
      </w:r>
      <w:r>
        <w:rPr>
          <w:lang w:val="hr-HR"/>
        </w:rPr>
        <w:t>p</w:t>
      </w:r>
      <w:r w:rsidRPr="00CC0334">
        <w:rPr>
          <w:lang w:val="hr-HR"/>
        </w:rPr>
        <w:t xml:space="preserve">rijavitelj dostavlja Izjavu </w:t>
      </w:r>
      <w:r>
        <w:rPr>
          <w:lang w:val="hr-HR"/>
        </w:rPr>
        <w:t xml:space="preserve">(Dodatak 1) koju </w:t>
      </w:r>
      <w:r w:rsidRPr="00CC0334">
        <w:rPr>
          <w:lang w:val="hr-HR"/>
        </w:rPr>
        <w:t>daje osoba po zakonu ovlaštena za zastupanje prijavitelja</w:t>
      </w:r>
      <w:r>
        <w:rPr>
          <w:lang w:val="hr-HR"/>
        </w:rPr>
        <w:t xml:space="preserve">. Ukoliko prijavitelj ima partnera/e za potrebe utvrđivanja okolnosti iz točke 1. partner/i dostavljaju Izjavu o partnerstvu (Dodatak 4). </w:t>
      </w:r>
      <w:r w:rsidRPr="00CC0334">
        <w:rPr>
          <w:lang w:val="hr-HR"/>
        </w:rPr>
        <w:t>Izjava ne smije biti starija od tri mjeseca računajući od</w:t>
      </w:r>
      <w:r>
        <w:rPr>
          <w:lang w:val="hr-HR"/>
        </w:rPr>
        <w:t xml:space="preserve"> zaprimanja projektne prijave. </w:t>
      </w:r>
      <w:r w:rsidRPr="00CC0334">
        <w:rPr>
          <w:lang w:val="hr-HR"/>
        </w:rPr>
        <w:t xml:space="preserve">Ugovorna tijela  mogu  tijekom postupka </w:t>
      </w:r>
      <w:r>
        <w:rPr>
          <w:lang w:val="hr-HR"/>
        </w:rPr>
        <w:t xml:space="preserve">provedbe </w:t>
      </w:r>
      <w:r w:rsidRPr="00CC0334">
        <w:rPr>
          <w:lang w:val="hr-HR"/>
        </w:rPr>
        <w:t>natječaja radi provjere okolnosti iz točke 1. od tijela nadležnog za vođenje kaznene evidencije i razmjenu tih podataka s drugim državama za bilo kojeg prijavitelja, partnera ili osobu po zakonu ovlaštenu za zastupanje prijavitelja ili partnera zatražiti izdavanje potvrde o činjenicama o kojima to tijelo vodi službenu evidenciju. Vidi članak 68. Zakona o javnoj nabavi (NN 90/11, 83/13).</w:t>
      </w:r>
    </w:p>
  </w:footnote>
  <w:footnote w:id="14">
    <w:p w:rsidR="00CB01E0" w:rsidRPr="004D56CB" w:rsidRDefault="00CB01E0" w:rsidP="00B80B5C">
      <w:pPr>
        <w:pStyle w:val="Tekstfusnote"/>
        <w:suppressAutoHyphens/>
        <w:rPr>
          <w:lang w:val="hr-HR"/>
        </w:rPr>
      </w:pPr>
      <w:r w:rsidRPr="004D56CB">
        <w:rPr>
          <w:rStyle w:val="Referencafusnote"/>
          <w:lang w:val="hr-HR"/>
        </w:rPr>
        <w:footnoteRef/>
      </w:r>
      <w:r w:rsidRPr="004D56CB">
        <w:rPr>
          <w:lang w:val="hr-HR"/>
        </w:rPr>
        <w:t xml:space="preserve"> Kazneni zakon</w:t>
      </w:r>
      <w:r>
        <w:rPr>
          <w:lang w:val="hr-HR"/>
        </w:rPr>
        <w:t xml:space="preserve"> </w:t>
      </w:r>
      <w:r w:rsidRPr="004D56CB">
        <w:rPr>
          <w:lang w:val="hr-HR"/>
        </w:rPr>
        <w:t xml:space="preserve">(NN 125/11,144/12) </w:t>
      </w:r>
    </w:p>
  </w:footnote>
  <w:footnote w:id="15">
    <w:p w:rsidR="00CB01E0" w:rsidRPr="008A2314" w:rsidRDefault="00CB01E0" w:rsidP="00B80B5C">
      <w:pPr>
        <w:pStyle w:val="Tekstfusnote"/>
        <w:suppressAutoHyphens/>
        <w:rPr>
          <w:lang w:val="hr-HR"/>
        </w:rPr>
      </w:pPr>
      <w:r w:rsidRPr="004D56CB">
        <w:rPr>
          <w:rStyle w:val="Referencafusnote"/>
          <w:lang w:val="hr-HR"/>
        </w:rPr>
        <w:footnoteRef/>
      </w:r>
      <w:r w:rsidRPr="004D56CB">
        <w:rPr>
          <w:lang w:val="hr-HR"/>
        </w:rPr>
        <w:t xml:space="preserve"> Kazneni zakon</w:t>
      </w:r>
      <w:r>
        <w:t xml:space="preserve"> (NN 110/97, 27/98, 50/00, 129/00, 51/01, 111/03, 190/03, 105/04, 84/05, 71/06, 110/07, 152/08, 57/11, 77/11 </w:t>
      </w:r>
      <w:proofErr w:type="spellStart"/>
      <w:r>
        <w:t>i</w:t>
      </w:r>
      <w:proofErr w:type="spellEnd"/>
      <w:r>
        <w:t xml:space="preserve"> 143/12)</w:t>
      </w:r>
    </w:p>
  </w:footnote>
  <w:footnote w:id="16">
    <w:p w:rsidR="00CB01E0" w:rsidRDefault="00CB01E0" w:rsidP="00B80B5C">
      <w:pPr>
        <w:suppressAutoHyphens/>
        <w:autoSpaceDE w:val="0"/>
        <w:autoSpaceDN w:val="0"/>
        <w:adjustRightInd w:val="0"/>
        <w:jc w:val="both"/>
        <w:rPr>
          <w:sz w:val="18"/>
          <w:szCs w:val="18"/>
          <w:lang w:val="hr-HR" w:eastAsia="hr-HR"/>
        </w:rPr>
      </w:pPr>
      <w:r>
        <w:rPr>
          <w:rStyle w:val="Referencafusnote"/>
        </w:rPr>
        <w:footnoteRef/>
      </w:r>
      <w:r>
        <w:t xml:space="preserve"> </w:t>
      </w:r>
      <w:r w:rsidRPr="00B40F6C">
        <w:rPr>
          <w:sz w:val="18"/>
          <w:szCs w:val="18"/>
          <w:lang w:val="hr-HR" w:eastAsia="hr-HR"/>
        </w:rPr>
        <w:t>Za potrebe utvrđivanja okolnosti iz ove točke prijavitelj</w:t>
      </w:r>
      <w:r>
        <w:rPr>
          <w:sz w:val="18"/>
          <w:szCs w:val="18"/>
          <w:lang w:val="hr-HR" w:eastAsia="hr-HR"/>
        </w:rPr>
        <w:t>/partner</w:t>
      </w:r>
      <w:r w:rsidRPr="00B40F6C">
        <w:rPr>
          <w:sz w:val="18"/>
          <w:szCs w:val="18"/>
          <w:lang w:val="hr-HR" w:eastAsia="hr-HR"/>
        </w:rPr>
        <w:t xml:space="preserve"> dostavlja</w:t>
      </w:r>
      <w:r>
        <w:rPr>
          <w:sz w:val="18"/>
          <w:szCs w:val="18"/>
          <w:lang w:val="hr-HR" w:eastAsia="hr-HR"/>
        </w:rPr>
        <w:t xml:space="preserve"> na zahtjev SAFU-a u fazi provjere prihvatljivosti projektne prijave</w:t>
      </w:r>
      <w:r w:rsidRPr="00B40F6C">
        <w:rPr>
          <w:sz w:val="18"/>
          <w:szCs w:val="18"/>
          <w:lang w:val="hr-HR" w:eastAsia="hr-HR"/>
        </w:rPr>
        <w:t>:</w:t>
      </w:r>
    </w:p>
    <w:p w:rsidR="00CB01E0" w:rsidRDefault="00CB01E0" w:rsidP="00B80B5C">
      <w:pPr>
        <w:suppressAutoHyphens/>
        <w:jc w:val="both"/>
        <w:rPr>
          <w:sz w:val="18"/>
          <w:szCs w:val="18"/>
          <w:lang w:val="hr-HR" w:eastAsia="hr-HR"/>
        </w:rPr>
      </w:pPr>
      <w:r w:rsidRPr="00B40F6C">
        <w:rPr>
          <w:sz w:val="18"/>
          <w:szCs w:val="18"/>
          <w:lang w:val="hr-HR" w:eastAsia="hr-HR"/>
        </w:rPr>
        <w:t xml:space="preserve">- </w:t>
      </w:r>
      <w:r w:rsidRPr="00B40F6C">
        <w:rPr>
          <w:b/>
          <w:sz w:val="18"/>
          <w:szCs w:val="18"/>
          <w:lang w:val="hr-HR" w:eastAsia="hr-HR"/>
        </w:rPr>
        <w:t>potvrdu</w:t>
      </w:r>
      <w:r w:rsidRPr="00B40F6C">
        <w:rPr>
          <w:sz w:val="18"/>
          <w:szCs w:val="18"/>
          <w:lang w:val="hr-HR" w:eastAsia="hr-HR"/>
        </w:rPr>
        <w:t xml:space="preserve"> Porezne uprave o stanju duga koja ne smije biti starija od 30 dana računajući </w:t>
      </w:r>
      <w:r>
        <w:rPr>
          <w:sz w:val="18"/>
          <w:szCs w:val="18"/>
          <w:lang w:val="hr-HR" w:eastAsia="hr-HR"/>
        </w:rPr>
        <w:t xml:space="preserve">od </w:t>
      </w:r>
      <w:r w:rsidRPr="007D065D">
        <w:rPr>
          <w:sz w:val="18"/>
          <w:szCs w:val="18"/>
          <w:lang w:val="hr-HR" w:eastAsia="hr-HR"/>
        </w:rPr>
        <w:t xml:space="preserve">dana kada ju je </w:t>
      </w:r>
      <w:r>
        <w:rPr>
          <w:sz w:val="18"/>
          <w:szCs w:val="18"/>
          <w:lang w:val="hr-HR" w:eastAsia="hr-HR"/>
        </w:rPr>
        <w:t>SAFU zatraži</w:t>
      </w:r>
      <w:r w:rsidRPr="007D065D">
        <w:rPr>
          <w:sz w:val="18"/>
          <w:szCs w:val="18"/>
          <w:lang w:val="hr-HR" w:eastAsia="hr-HR"/>
        </w:rPr>
        <w:t>o</w:t>
      </w:r>
      <w:r w:rsidRPr="00B40F6C" w:rsidDel="00962A48">
        <w:rPr>
          <w:sz w:val="18"/>
          <w:szCs w:val="18"/>
          <w:lang w:val="hr-HR" w:eastAsia="hr-HR"/>
        </w:rPr>
        <w:t xml:space="preserve"> </w:t>
      </w:r>
      <w:r w:rsidRPr="00B40F6C">
        <w:rPr>
          <w:sz w:val="18"/>
          <w:szCs w:val="18"/>
          <w:lang w:val="hr-HR" w:eastAsia="hr-HR"/>
        </w:rPr>
        <w:t xml:space="preserve">ili </w:t>
      </w:r>
    </w:p>
    <w:p w:rsidR="00CB01E0" w:rsidRDefault="00CB01E0">
      <w:pPr>
        <w:suppressAutoHyphens/>
        <w:jc w:val="both"/>
        <w:rPr>
          <w:sz w:val="18"/>
          <w:szCs w:val="18"/>
          <w:lang w:val="hr-HR" w:eastAsia="hr-HR"/>
        </w:rPr>
      </w:pPr>
      <w:r w:rsidRPr="00B40F6C">
        <w:rPr>
          <w:sz w:val="18"/>
          <w:szCs w:val="18"/>
          <w:lang w:val="hr-HR" w:eastAsia="hr-HR"/>
        </w:rPr>
        <w:t xml:space="preserve">- </w:t>
      </w:r>
      <w:r w:rsidRPr="00B40F6C">
        <w:rPr>
          <w:b/>
          <w:sz w:val="18"/>
          <w:szCs w:val="18"/>
          <w:lang w:val="hr-HR" w:eastAsia="hr-HR"/>
        </w:rPr>
        <w:t xml:space="preserve">važeći jednakovrijedni dokument </w:t>
      </w:r>
      <w:r w:rsidRPr="00B40F6C">
        <w:rPr>
          <w:sz w:val="18"/>
          <w:szCs w:val="18"/>
          <w:lang w:val="hr-HR" w:eastAsia="hr-HR"/>
        </w:rPr>
        <w:t xml:space="preserve">nadležnog tijela države sjedišta </w:t>
      </w:r>
      <w:r>
        <w:rPr>
          <w:sz w:val="18"/>
          <w:szCs w:val="18"/>
          <w:lang w:val="hr-HR" w:eastAsia="hr-HR"/>
        </w:rPr>
        <w:t>prijavitelja/partnera</w:t>
      </w:r>
      <w:r w:rsidRPr="00B120C7">
        <w:rPr>
          <w:sz w:val="18"/>
          <w:szCs w:val="18"/>
          <w:lang w:val="hr-HR" w:eastAsia="hr-HR"/>
        </w:rPr>
        <w:t xml:space="preserve">, ako se ne izdaje potvrda iz </w:t>
      </w:r>
      <w:r w:rsidRPr="00B53F5E">
        <w:rPr>
          <w:sz w:val="18"/>
          <w:szCs w:val="18"/>
          <w:lang w:val="hr-HR" w:eastAsia="hr-HR"/>
        </w:rPr>
        <w:t>prethodne alineje, ili</w:t>
      </w:r>
    </w:p>
    <w:p w:rsidR="00CB01E0" w:rsidRPr="009A2DC4" w:rsidRDefault="00CB01E0">
      <w:pPr>
        <w:suppressAutoHyphens/>
        <w:jc w:val="both"/>
        <w:rPr>
          <w:sz w:val="18"/>
          <w:szCs w:val="18"/>
          <w:lang w:val="hr-HR" w:eastAsia="hr-HR"/>
        </w:rPr>
      </w:pPr>
      <w:r w:rsidRPr="00B120C7">
        <w:rPr>
          <w:sz w:val="18"/>
          <w:szCs w:val="18"/>
          <w:lang w:val="hr-HR" w:eastAsia="hr-HR"/>
        </w:rPr>
        <w:t>-</w:t>
      </w:r>
      <w:r>
        <w:rPr>
          <w:sz w:val="18"/>
          <w:szCs w:val="18"/>
          <w:lang w:val="hr-HR" w:eastAsia="hr-HR"/>
        </w:rPr>
        <w:t xml:space="preserve"> </w:t>
      </w:r>
      <w:r w:rsidRPr="00B120C7">
        <w:rPr>
          <w:b/>
          <w:sz w:val="18"/>
          <w:szCs w:val="18"/>
          <w:lang w:val="hr-HR" w:eastAsia="hr-HR"/>
        </w:rPr>
        <w:t>izjavu</w:t>
      </w:r>
      <w:r w:rsidRPr="00B120C7">
        <w:rPr>
          <w:sz w:val="18"/>
          <w:szCs w:val="18"/>
          <w:lang w:val="hr-HR" w:eastAsia="hr-HR"/>
        </w:rPr>
        <w:t xml:space="preserve"> pod prisegom ili odgovarajuću izjavu osobe koja je po zakonu ovlaštena za zastupanje </w:t>
      </w:r>
      <w:r>
        <w:rPr>
          <w:sz w:val="18"/>
          <w:szCs w:val="18"/>
          <w:lang w:val="hr-HR" w:eastAsia="hr-HR"/>
        </w:rPr>
        <w:t>prijavitelja/partnera</w:t>
      </w:r>
      <w:r w:rsidRPr="00B120C7">
        <w:rPr>
          <w:sz w:val="18"/>
          <w:szCs w:val="18"/>
          <w:lang w:val="hr-HR" w:eastAsia="hr-HR"/>
        </w:rPr>
        <w:t xml:space="preserve"> ispred </w:t>
      </w:r>
      <w:r w:rsidRPr="00BC63F6">
        <w:rPr>
          <w:sz w:val="18"/>
          <w:szCs w:val="18"/>
          <w:lang w:val="hr-HR" w:eastAsia="hr-HR"/>
        </w:rPr>
        <w:t>nadležne sudske ili upravne vlasti ili bilježnika ili nadležnog strukovnog ili trgovinskog tijela u državi sjedišta prijavitelja/partnera</w:t>
      </w:r>
      <w:r w:rsidRPr="001B54AE">
        <w:rPr>
          <w:sz w:val="18"/>
          <w:szCs w:val="18"/>
          <w:lang w:val="hr-HR" w:eastAsia="hr-HR"/>
        </w:rPr>
        <w:t xml:space="preserve"> ili </w:t>
      </w:r>
      <w:r w:rsidRPr="009A2DC4">
        <w:rPr>
          <w:b/>
          <w:sz w:val="18"/>
          <w:szCs w:val="18"/>
          <w:lang w:val="hr-HR" w:eastAsia="hr-HR"/>
        </w:rPr>
        <w:t>izjavu s ovjerenim potpisom kod bilježnika</w:t>
      </w:r>
      <w:r w:rsidRPr="009A2DC4">
        <w:rPr>
          <w:sz w:val="18"/>
          <w:szCs w:val="18"/>
          <w:lang w:val="hr-HR" w:eastAsia="hr-HR"/>
        </w:rPr>
        <w:t>, koje ne smiju biti starije od 30 dana računajući  od dana kada ju je SAFU zatražio</w:t>
      </w:r>
      <w:r w:rsidRPr="009A2DC4" w:rsidDel="00962A48">
        <w:rPr>
          <w:sz w:val="18"/>
          <w:szCs w:val="18"/>
          <w:lang w:val="hr-HR" w:eastAsia="hr-HR"/>
        </w:rPr>
        <w:t xml:space="preserve"> </w:t>
      </w:r>
      <w:r w:rsidRPr="009A2DC4">
        <w:rPr>
          <w:sz w:val="18"/>
          <w:szCs w:val="18"/>
          <w:lang w:val="hr-HR" w:eastAsia="hr-HR"/>
        </w:rPr>
        <w:t xml:space="preserve">, ako se u državi sjedišta prijavitelja/partnera ne izdaje potvrda iz točke 1. ovoga stavka ili jednakovrijedni dokument iz točke 2. ovoga stavka. Prijavitelj i partneri pojedinačno su obavezni dokazati da ne postoji razlog isključenja i dostaviti navedeni dokument, odnosno izjavu. </w:t>
      </w:r>
    </w:p>
  </w:footnote>
  <w:footnote w:id="17">
    <w:p w:rsidR="00CB01E0" w:rsidRPr="009A2DC4" w:rsidRDefault="00CB01E0" w:rsidP="008A2314">
      <w:pPr>
        <w:suppressAutoHyphens/>
        <w:rPr>
          <w:sz w:val="18"/>
          <w:szCs w:val="18"/>
        </w:rPr>
      </w:pPr>
      <w:r w:rsidRPr="00BC63F6">
        <w:rPr>
          <w:rStyle w:val="Referencafusnote"/>
        </w:rPr>
        <w:footnoteRef/>
      </w:r>
      <w:r w:rsidRPr="00BC63F6">
        <w:rPr>
          <w:sz w:val="18"/>
          <w:szCs w:val="18"/>
          <w:lang w:val="hr-HR" w:eastAsia="hr-HR"/>
        </w:rPr>
        <w:t>Za potrebe utvrđivanja okolnosti iz ove točke prijavitelj</w:t>
      </w:r>
      <w:r w:rsidRPr="001B54AE">
        <w:rPr>
          <w:sz w:val="18"/>
          <w:szCs w:val="18"/>
          <w:lang w:val="hr-HR" w:eastAsia="hr-HR"/>
        </w:rPr>
        <w:t>/partner dostavlja na zahtjev SAFU-a u fazi provjere prihv</w:t>
      </w:r>
      <w:r w:rsidRPr="009A2DC4">
        <w:rPr>
          <w:sz w:val="18"/>
          <w:szCs w:val="18"/>
          <w:lang w:val="hr-HR" w:eastAsia="hr-HR"/>
        </w:rPr>
        <w:t>atljivosti projektne prijave:</w:t>
      </w:r>
      <w:r w:rsidRPr="009A2DC4">
        <w:rPr>
          <w:sz w:val="18"/>
          <w:szCs w:val="18"/>
        </w:rPr>
        <w:t xml:space="preserve"> </w:t>
      </w:r>
    </w:p>
    <w:p w:rsidR="00CB01E0" w:rsidRPr="009A2DC4" w:rsidRDefault="00CB01E0" w:rsidP="008A2314">
      <w:pPr>
        <w:suppressAutoHyphens/>
        <w:rPr>
          <w:color w:val="000000"/>
          <w:sz w:val="18"/>
          <w:szCs w:val="18"/>
          <w:lang w:val="hr-HR" w:eastAsia="hr-HR"/>
        </w:rPr>
      </w:pPr>
      <w:r>
        <w:rPr>
          <w:sz w:val="18"/>
          <w:szCs w:val="18"/>
        </w:rPr>
        <w:t xml:space="preserve">- </w:t>
      </w:r>
      <w:r w:rsidRPr="009A2DC4">
        <w:rPr>
          <w:color w:val="000000"/>
          <w:sz w:val="18"/>
          <w:szCs w:val="18"/>
          <w:lang w:val="hr-HR" w:eastAsia="hr-HR"/>
        </w:rPr>
        <w:t>izvod iz sudskog, obrtnog ili drugog odgovarajućeg registra države sjedišta prijavitelja/partnera koji ne smije biti  stariji od tri mjeseca računajući od dana kada ga je SAFU zatražio</w:t>
      </w:r>
      <w:r w:rsidRPr="009A2DC4" w:rsidDel="00962A48">
        <w:rPr>
          <w:color w:val="000000"/>
          <w:sz w:val="18"/>
          <w:szCs w:val="18"/>
          <w:lang w:val="hr-HR" w:eastAsia="hr-HR"/>
        </w:rPr>
        <w:t xml:space="preserve"> </w:t>
      </w:r>
      <w:r w:rsidRPr="009A2DC4">
        <w:rPr>
          <w:color w:val="000000"/>
          <w:sz w:val="18"/>
          <w:szCs w:val="18"/>
          <w:lang w:val="hr-HR" w:eastAsia="hr-HR"/>
        </w:rPr>
        <w:t>ili</w:t>
      </w:r>
    </w:p>
    <w:p w:rsidR="00CB01E0" w:rsidRDefault="00CB01E0" w:rsidP="008A2314">
      <w:pPr>
        <w:suppressAutoHyphens/>
        <w:rPr>
          <w:color w:val="000000"/>
          <w:sz w:val="18"/>
          <w:szCs w:val="18"/>
          <w:lang w:val="hr-HR" w:eastAsia="hr-HR"/>
        </w:rPr>
      </w:pPr>
      <w:r w:rsidRPr="009A2DC4">
        <w:rPr>
          <w:color w:val="000000"/>
          <w:sz w:val="18"/>
          <w:szCs w:val="18"/>
          <w:lang w:val="hr-HR" w:eastAsia="hr-HR"/>
        </w:rPr>
        <w:t>- važeći jednakovrijedni dokument koji je izdalo nadležno sudsko ili upravno tijelo u državi sjedišta prijavitelja/partnera, ako se ne izdaje izvod iz točke 1. ovoga stavka ili izvod ne sadrži sve podatke potrebne za utvrđivanje tih okolnosti</w:t>
      </w:r>
      <w:r w:rsidRPr="00B22422">
        <w:rPr>
          <w:color w:val="000000"/>
          <w:sz w:val="18"/>
          <w:szCs w:val="18"/>
          <w:lang w:val="hr-HR" w:eastAsia="hr-HR"/>
        </w:rPr>
        <w:t xml:space="preserve"> ili</w:t>
      </w:r>
    </w:p>
    <w:p w:rsidR="00CB01E0" w:rsidRDefault="00CB01E0" w:rsidP="008A2314">
      <w:pPr>
        <w:pStyle w:val="Tekstfusnote"/>
        <w:suppressAutoHyphens/>
        <w:rPr>
          <w:lang w:val="hr-HR"/>
        </w:rPr>
      </w:pPr>
      <w:r w:rsidRPr="00B26F03">
        <w:rPr>
          <w:color w:val="000000"/>
          <w:szCs w:val="18"/>
          <w:lang w:val="hr-HR" w:eastAsia="hr-HR"/>
        </w:rPr>
        <w:t xml:space="preserve">- izjavu pod prisegom ili odgovarajuću izjavu osobe koja je po zakonu ovlaštena za zastupanje </w:t>
      </w:r>
      <w:r w:rsidRPr="00B22422">
        <w:rPr>
          <w:color w:val="000000"/>
          <w:szCs w:val="18"/>
          <w:lang w:val="hr-HR" w:eastAsia="hr-HR"/>
        </w:rPr>
        <w:t>ispred</w:t>
      </w:r>
      <w:r w:rsidRPr="00A3673E">
        <w:rPr>
          <w:color w:val="000000"/>
          <w:szCs w:val="18"/>
          <w:lang w:val="hr-HR" w:eastAsia="hr-HR"/>
        </w:rPr>
        <w:t xml:space="preserve"> nadležne sudske ili upravne vlasti, vidi čl. 68. st.3 Zakon o javnoj nabavi (NN 90/11,</w:t>
      </w:r>
      <w:r>
        <w:rPr>
          <w:color w:val="000000"/>
          <w:szCs w:val="18"/>
          <w:lang w:val="hr-HR" w:eastAsia="hr-HR"/>
        </w:rPr>
        <w:t xml:space="preserve"> </w:t>
      </w:r>
      <w:r w:rsidRPr="00A3673E">
        <w:rPr>
          <w:color w:val="000000"/>
          <w:szCs w:val="18"/>
          <w:lang w:val="hr-HR" w:eastAsia="hr-HR"/>
        </w:rPr>
        <w:t>83/13)</w:t>
      </w:r>
    </w:p>
  </w:footnote>
  <w:footnote w:id="18">
    <w:p w:rsidR="00CB01E0" w:rsidRPr="00DD5312" w:rsidRDefault="00CB01E0">
      <w:pPr>
        <w:pStyle w:val="Tekstfusnote"/>
        <w:rPr>
          <w:lang w:val="hr-HR"/>
        </w:rPr>
      </w:pPr>
      <w:r>
        <w:rPr>
          <w:rStyle w:val="Referencafusnote"/>
        </w:rPr>
        <w:footnoteRef/>
      </w:r>
      <w:r>
        <w:t xml:space="preserve"> </w:t>
      </w:r>
      <w:r w:rsidRPr="00B40F6C">
        <w:rPr>
          <w:szCs w:val="18"/>
          <w:lang w:val="hr-HR" w:eastAsia="hr-HR"/>
        </w:rPr>
        <w:t>Za potrebe utvrđivanja okolnosti iz ove točke prijavitelj</w:t>
      </w:r>
      <w:r>
        <w:rPr>
          <w:szCs w:val="18"/>
          <w:lang w:val="hr-HR" w:eastAsia="hr-HR"/>
        </w:rPr>
        <w:t>/partner</w:t>
      </w:r>
      <w:r w:rsidRPr="00B40F6C">
        <w:rPr>
          <w:szCs w:val="18"/>
          <w:lang w:val="hr-HR" w:eastAsia="hr-HR"/>
        </w:rPr>
        <w:t xml:space="preserve"> dostavlja</w:t>
      </w:r>
      <w:r>
        <w:rPr>
          <w:szCs w:val="18"/>
          <w:lang w:val="hr-HR" w:eastAsia="hr-HR"/>
        </w:rPr>
        <w:t xml:space="preserve"> na zahtjev SAFU-a u fazi provjere prihvatljivosti projektne prijave</w:t>
      </w:r>
      <w:r w:rsidRPr="00FA60F9">
        <w:rPr>
          <w:color w:val="000000"/>
        </w:rPr>
        <w:t xml:space="preserve"> </w:t>
      </w:r>
      <w:r w:rsidRPr="00DD5312">
        <w:rPr>
          <w:color w:val="000000"/>
          <w:lang w:val="hr-HR"/>
        </w:rPr>
        <w:t xml:space="preserve">izjavu. Izjavu daje osoba po zakonu ovlaštena za zastupanje prijavitelja/partnera. Izjava ne smije biti starija od tri mjeseca računajući </w:t>
      </w:r>
      <w:r>
        <w:rPr>
          <w:szCs w:val="18"/>
          <w:lang w:val="hr-HR" w:eastAsia="hr-HR"/>
        </w:rPr>
        <w:t>od dana kada ju je SAFU zatražio</w:t>
      </w:r>
      <w:r w:rsidRPr="00DD5312">
        <w:rPr>
          <w:color w:val="000000"/>
          <w:lang w:val="hr-HR"/>
        </w:rPr>
        <w:t xml:space="preserve">, v. čl. 68.st.4. Zakona o javnoj nabavi. </w:t>
      </w:r>
    </w:p>
  </w:footnote>
  <w:footnote w:id="19">
    <w:p w:rsidR="00CB01E0" w:rsidRDefault="00CB01E0" w:rsidP="008A2314">
      <w:pPr>
        <w:pStyle w:val="Tekstfusnote"/>
        <w:suppressAutoHyphens/>
        <w:rPr>
          <w:rFonts w:ascii="Tahoma" w:hAnsi="Tahoma" w:cs="Tahoma"/>
          <w:lang w:val="hr-HR"/>
        </w:rPr>
      </w:pPr>
      <w:r>
        <w:rPr>
          <w:rStyle w:val="Referencafusnote"/>
        </w:rPr>
        <w:footnoteRef/>
      </w:r>
      <w:r>
        <w:t xml:space="preserve"> </w:t>
      </w:r>
      <w:r w:rsidRPr="008974F7">
        <w:rPr>
          <w:lang w:val="hr-HR"/>
        </w:rPr>
        <w:t>Članak 57</w:t>
      </w:r>
      <w:r>
        <w:rPr>
          <w:lang w:val="hr-HR"/>
        </w:rPr>
        <w:t>.</w:t>
      </w:r>
      <w:r w:rsidRPr="008974F7">
        <w:rPr>
          <w:lang w:val="hr-HR"/>
        </w:rPr>
        <w:t xml:space="preserve"> Uredbe Vijeća (EZ) br. </w:t>
      </w:r>
      <w:r w:rsidRPr="008974F7">
        <w:rPr>
          <w:lang w:val="hr-HR" w:eastAsia="en-GB"/>
        </w:rPr>
        <w:t xml:space="preserve">1083/2006 i izmjene Uredbe br. </w:t>
      </w:r>
      <w:r w:rsidRPr="008974F7">
        <w:rPr>
          <w:lang w:val="hr-HR"/>
        </w:rPr>
        <w:t>539/2010</w:t>
      </w:r>
      <w:r>
        <w:rPr>
          <w:lang w:val="hr-HR"/>
        </w:rPr>
        <w:t>.</w:t>
      </w:r>
    </w:p>
  </w:footnote>
  <w:footnote w:id="20">
    <w:p w:rsidR="00CB01E0" w:rsidRPr="00A3673E" w:rsidRDefault="00CB01E0" w:rsidP="00C25AA8">
      <w:pPr>
        <w:pStyle w:val="Tekstfusnote"/>
        <w:jc w:val="left"/>
        <w:rPr>
          <w:lang w:val="hr-HR"/>
        </w:rPr>
      </w:pPr>
      <w:r w:rsidRPr="00B42947">
        <w:rPr>
          <w:rStyle w:val="Referencafusnote"/>
          <w:rFonts w:ascii="Tahoma" w:hAnsi="Tahoma" w:cs="Tahoma"/>
        </w:rPr>
        <w:footnoteRef/>
      </w:r>
      <w:r w:rsidRPr="00B42947">
        <w:rPr>
          <w:rFonts w:ascii="Tahoma" w:hAnsi="Tahoma" w:cs="Tahoma"/>
        </w:rPr>
        <w:t xml:space="preserve"> </w:t>
      </w:r>
      <w:r w:rsidRPr="00A3673E">
        <w:rPr>
          <w:lang w:val="hr-HR"/>
        </w:rPr>
        <w:t>Operativni program Regionalna konkurentnost 2007.-2013. dostupan je na</w:t>
      </w:r>
      <w:r w:rsidRPr="00CC0334">
        <w:rPr>
          <w:lang w:val="hr-HR"/>
        </w:rPr>
        <w:t xml:space="preserve"> sljedećoj  poveznici </w:t>
      </w:r>
      <w:hyperlink r:id="rId4" w:history="1">
        <w:r w:rsidRPr="00A3673E">
          <w:rPr>
            <w:rStyle w:val="Hiperveza"/>
            <w:lang w:val="hr-HR"/>
          </w:rPr>
          <w:t>http://www.strukturnifondovi.hr/op_regionalna_konkurentnost</w:t>
        </w:r>
      </w:hyperlink>
      <w:r w:rsidRPr="00A3673E">
        <w:rPr>
          <w:lang w:val="hr-HR"/>
        </w:rPr>
        <w:t xml:space="preserve">  </w:t>
      </w:r>
    </w:p>
  </w:footnote>
  <w:footnote w:id="21">
    <w:p w:rsidR="00CB01E0" w:rsidRPr="008A2314" w:rsidRDefault="00CB01E0">
      <w:pPr>
        <w:pStyle w:val="Tekstfusnote"/>
        <w:rPr>
          <w:lang w:val="hr-HR"/>
        </w:rPr>
      </w:pPr>
      <w:r>
        <w:rPr>
          <w:rStyle w:val="Referencafusnote"/>
        </w:rPr>
        <w:footnoteRef/>
      </w:r>
      <w:r>
        <w:t xml:space="preserve"> </w:t>
      </w:r>
      <w:r w:rsidRPr="008A2314">
        <w:rPr>
          <w:lang w:val="hr-HR"/>
        </w:rPr>
        <w:t>Ukoliko partner financijski sudjeluje u provedbi projekta financirajući više od pola potrebnog učešća u projektu</w:t>
      </w:r>
    </w:p>
  </w:footnote>
  <w:footnote w:id="22">
    <w:p w:rsidR="00CB01E0" w:rsidRPr="00A3673E" w:rsidRDefault="00CB01E0" w:rsidP="00703662">
      <w:pPr>
        <w:pStyle w:val="Tekstfusnote"/>
        <w:suppressAutoHyphens/>
        <w:rPr>
          <w:lang w:val="hr-HR"/>
        </w:rPr>
      </w:pPr>
      <w:r w:rsidRPr="00CC0334">
        <w:rPr>
          <w:rStyle w:val="Referencafusnote"/>
          <w:lang w:val="hr-HR"/>
        </w:rPr>
        <w:footnoteRef/>
      </w:r>
      <w:r w:rsidRPr="00CC0334">
        <w:rPr>
          <w:lang w:val="hr-HR"/>
        </w:rPr>
        <w:t xml:space="preserve"> </w:t>
      </w:r>
      <w:r>
        <w:rPr>
          <w:lang w:val="hr-HR"/>
        </w:rPr>
        <w:t xml:space="preserve">Dostatnost izvora financiranja provjeravat će se temeljem financijskih izvješća za protekle tri godine ili proračuna koje će prijavitelj/partner dostaviti na </w:t>
      </w:r>
      <w:r>
        <w:rPr>
          <w:szCs w:val="18"/>
          <w:lang w:val="hr-HR" w:eastAsia="hr-HR"/>
        </w:rPr>
        <w:t xml:space="preserve">zahtjev SAFU-a u fazi provjere prihvatljivosti projektnih prijava. </w:t>
      </w:r>
    </w:p>
  </w:footnote>
  <w:footnote w:id="23">
    <w:p w:rsidR="00CB01E0" w:rsidRPr="003D4466" w:rsidRDefault="00CB01E0">
      <w:pPr>
        <w:pStyle w:val="Tekstfusnote"/>
        <w:rPr>
          <w:lang w:val="hr-HR"/>
        </w:rPr>
      </w:pPr>
      <w:r w:rsidRPr="003D4466">
        <w:rPr>
          <w:rStyle w:val="Referencafusnote"/>
          <w:lang w:val="hr-HR"/>
        </w:rPr>
        <w:footnoteRef/>
      </w:r>
      <w:r w:rsidRPr="003D4466">
        <w:rPr>
          <w:lang w:val="hr-HR"/>
        </w:rPr>
        <w:t xml:space="preserve"> </w:t>
      </w:r>
      <w:r w:rsidRPr="00843AC8">
        <w:rPr>
          <w:lang w:val="hr-HR"/>
        </w:rPr>
        <w:t xml:space="preserve">Dokazuje se u fazi </w:t>
      </w:r>
      <w:r>
        <w:rPr>
          <w:lang w:val="hr-HR"/>
        </w:rPr>
        <w:t>provjere</w:t>
      </w:r>
      <w:r w:rsidRPr="00843AC8">
        <w:rPr>
          <w:lang w:val="hr-HR"/>
        </w:rPr>
        <w:t xml:space="preserve"> prihvatljivosti projektnih prijava procjenom kriterija </w:t>
      </w:r>
      <w:r>
        <w:rPr>
          <w:lang w:val="hr-HR"/>
        </w:rPr>
        <w:t xml:space="preserve">navedenih </w:t>
      </w:r>
      <w:r w:rsidRPr="00843AC8">
        <w:rPr>
          <w:lang w:val="hr-HR"/>
        </w:rPr>
        <w:t>u točki 1. prijavnog obrasca B. posebni dio</w:t>
      </w:r>
    </w:p>
  </w:footnote>
  <w:footnote w:id="24">
    <w:p w:rsidR="00CB01E0" w:rsidRPr="00921DE0" w:rsidRDefault="00CB01E0" w:rsidP="00703662">
      <w:pPr>
        <w:pStyle w:val="Tekstfusnote"/>
        <w:suppressAutoHyphens/>
        <w:rPr>
          <w:lang w:val="hr-HR"/>
        </w:rPr>
      </w:pPr>
      <w:r>
        <w:rPr>
          <w:rStyle w:val="Referencafusnote"/>
        </w:rPr>
        <w:footnoteRef/>
      </w:r>
      <w:r>
        <w:t xml:space="preserve">  </w:t>
      </w:r>
      <w:r w:rsidRPr="003D4466">
        <w:rPr>
          <w:lang w:val="hr-HR"/>
        </w:rPr>
        <w:t>Uključeno u Izjavu prijavitelja (Dodatak 1.)</w:t>
      </w:r>
    </w:p>
  </w:footnote>
  <w:footnote w:id="25">
    <w:p w:rsidR="00CB01E0" w:rsidRPr="003B7097" w:rsidRDefault="00CB01E0" w:rsidP="00703662">
      <w:pPr>
        <w:pStyle w:val="Tekstfusnote"/>
        <w:suppressAutoHyphens/>
        <w:rPr>
          <w:highlight w:val="yellow"/>
          <w:lang w:val="hr-HR"/>
        </w:rPr>
      </w:pPr>
      <w:r w:rsidRPr="00CC0334">
        <w:rPr>
          <w:rStyle w:val="Referencafusnote"/>
          <w:lang w:val="hr-HR"/>
        </w:rPr>
        <w:footnoteRef/>
      </w:r>
      <w:r w:rsidRPr="00CC0334">
        <w:rPr>
          <w:lang w:val="hr-HR"/>
        </w:rPr>
        <w:t xml:space="preserve"> </w:t>
      </w:r>
      <w:r w:rsidRPr="00A3673E">
        <w:rPr>
          <w:lang w:val="hr-HR"/>
        </w:rPr>
        <w:t>Dvostruko financiranje se definira kao podnošenje prijave za istu stavku izdatka (odnosno</w:t>
      </w:r>
      <w:r w:rsidRPr="003D4068">
        <w:rPr>
          <w:lang w:val="hr-HR"/>
        </w:rPr>
        <w:t xml:space="preserve"> specifični trošak) različitim izvorima </w:t>
      </w:r>
      <w:r>
        <w:rPr>
          <w:lang w:val="hr-HR"/>
        </w:rPr>
        <w:t xml:space="preserve">financiranja </w:t>
      </w:r>
      <w:r w:rsidRPr="003D4068">
        <w:rPr>
          <w:lang w:val="hr-HR"/>
        </w:rPr>
        <w:t xml:space="preserve">(bilo EU, </w:t>
      </w:r>
      <w:r w:rsidRPr="00CF1017">
        <w:rPr>
          <w:lang w:val="hr-HR"/>
        </w:rPr>
        <w:t>nacionalnim ili regionalnim), kako bi se od svih ostvarila financijska potpora. Članak 129. Financijske Uredbe (EU, EURATOM) br. 966/2012 Europskog parlamenta i Vijeća od 25. listopada 2012. o financijskim pravilima primjenjivima na opći proračun Unije) zabranjuje</w:t>
      </w:r>
      <w:r w:rsidRPr="003D4068">
        <w:rPr>
          <w:lang w:val="hr-HR"/>
        </w:rPr>
        <w:t xml:space="preserve"> dvostruko financiranje bez obzira na okolnosti. Prijavitelj navedeno dokazuje Izjavom prijavitelja koja čini sastavni dio natječajne dokumentacije</w:t>
      </w:r>
      <w:r>
        <w:rPr>
          <w:lang w:val="hr-HR"/>
        </w:rPr>
        <w:t xml:space="preserve"> kao Dodatak 1. kojeg je potrebno potpisati od strane prijavitelja</w:t>
      </w:r>
      <w:r w:rsidRPr="003D4068">
        <w:rPr>
          <w:lang w:val="hr-HR"/>
        </w:rPr>
        <w:t>.</w:t>
      </w:r>
    </w:p>
  </w:footnote>
  <w:footnote w:id="26">
    <w:p w:rsidR="00CB01E0" w:rsidRPr="00122102" w:rsidRDefault="00CB01E0" w:rsidP="00C25AA8">
      <w:pPr>
        <w:pStyle w:val="Tekstfusnote"/>
        <w:rPr>
          <w:lang w:val="hr-HR"/>
        </w:rPr>
      </w:pPr>
      <w:r w:rsidRPr="003D4068">
        <w:rPr>
          <w:rStyle w:val="Referencafusnote"/>
        </w:rPr>
        <w:footnoteRef/>
      </w:r>
      <w:r w:rsidRPr="003D4068">
        <w:t xml:space="preserve"> </w:t>
      </w:r>
      <w:r w:rsidRPr="003D4068">
        <w:rPr>
          <w:lang w:val="hr-HR"/>
        </w:rPr>
        <w:t>Prema Zakonu o unaprjeđenju poduzetničke infrastrukture (NN  93/13</w:t>
      </w:r>
      <w:r>
        <w:rPr>
          <w:lang w:val="hr-HR"/>
        </w:rPr>
        <w:t xml:space="preserve">, </w:t>
      </w:r>
      <w:r>
        <w:t>114/13</w:t>
      </w:r>
      <w:r w:rsidRPr="003D4068">
        <w:rPr>
          <w:lang w:val="hr-HR"/>
        </w:rPr>
        <w:t>)</w:t>
      </w:r>
    </w:p>
  </w:footnote>
  <w:footnote w:id="27">
    <w:p w:rsidR="00CB01E0" w:rsidRPr="002C1356" w:rsidRDefault="00CB01E0" w:rsidP="002C1356">
      <w:pPr>
        <w:pStyle w:val="Tekstfusnote"/>
        <w:rPr>
          <w:lang w:val="hr-HR"/>
        </w:rPr>
      </w:pPr>
      <w:r>
        <w:rPr>
          <w:rStyle w:val="Referencafusnote"/>
        </w:rPr>
        <w:footnoteRef/>
      </w:r>
      <w:r>
        <w:t xml:space="preserve"> </w:t>
      </w:r>
      <w:r w:rsidRPr="002C1356">
        <w:rPr>
          <w:lang w:val="hr-HR"/>
        </w:rPr>
        <w:t>Tijekom  procjene projektnih prijava u fazi provjere prihvatljivosti prijavitelja i partnera (ukoliko je primjenjivo), prijav</w:t>
      </w:r>
      <w:r w:rsidRPr="002C1356">
        <w:rPr>
          <w:lang w:val="hr-HR"/>
        </w:rPr>
        <w:t>i</w:t>
      </w:r>
      <w:r w:rsidRPr="002C1356">
        <w:rPr>
          <w:lang w:val="hr-HR"/>
        </w:rPr>
        <w:t xml:space="preserve">telji i partner(i) (ako je primjenjivo) će morati dokazati da su osnovani kao javno tijelo u skladu s </w:t>
      </w:r>
      <w:r>
        <w:rPr>
          <w:lang w:val="hr-HR"/>
        </w:rPr>
        <w:t xml:space="preserve">zakonom </w:t>
      </w:r>
      <w:r w:rsidRPr="002C1356">
        <w:rPr>
          <w:lang w:val="hr-HR"/>
        </w:rPr>
        <w:t>i da se većina njihovog proračuna (</w:t>
      </w:r>
      <w:r w:rsidRPr="00BC77A7">
        <w:rPr>
          <w:lang w:val="hr-HR"/>
        </w:rPr>
        <w:t xml:space="preserve">50,01% godišnjeg proračuna) kontinuirano (procjenjuje se kao prosječni postotak u razdoblju od tri uzastopne godine – 2010., 2011. i 2012.) financira iz </w:t>
      </w:r>
      <w:r w:rsidRPr="00BC63F6">
        <w:rPr>
          <w:lang w:val="hr-HR"/>
        </w:rPr>
        <w:t xml:space="preserve">javnih izvora. </w:t>
      </w:r>
      <w:r w:rsidRPr="001B54AE">
        <w:rPr>
          <w:lang w:val="hr-HR"/>
        </w:rPr>
        <w:t>U slučaju kada su osnovani u Republici Hrvatskoj prij</w:t>
      </w:r>
      <w:r w:rsidRPr="00BC63F6">
        <w:rPr>
          <w:lang w:val="hr-HR"/>
        </w:rPr>
        <w:t>a</w:t>
      </w:r>
      <w:r w:rsidRPr="009A2DC4">
        <w:rPr>
          <w:lang w:val="hr-HR"/>
        </w:rPr>
        <w:t>vitelj</w:t>
      </w:r>
      <w:r w:rsidRPr="00BC77A7">
        <w:rPr>
          <w:lang w:val="hr-HR"/>
        </w:rPr>
        <w:t>/partner(i), navedeni su u Upisniku znanstvenih organizacija pod nadležnošću Ministarstva znanosti, obrazovanja i sporta.</w:t>
      </w:r>
    </w:p>
    <w:p w:rsidR="00CB01E0" w:rsidRPr="005A3520" w:rsidRDefault="00CB01E0">
      <w:pPr>
        <w:pStyle w:val="Tekstfusnote"/>
        <w:rPr>
          <w:lang w:val="hr-HR"/>
        </w:rPr>
      </w:pPr>
    </w:p>
  </w:footnote>
  <w:footnote w:id="28">
    <w:p w:rsidR="00CB01E0" w:rsidRPr="002C1356" w:rsidRDefault="00CB01E0" w:rsidP="002C1356">
      <w:pPr>
        <w:pStyle w:val="Tekstfusnote"/>
        <w:rPr>
          <w:lang w:val="hr-HR"/>
        </w:rPr>
      </w:pPr>
      <w:r w:rsidRPr="003D4068">
        <w:rPr>
          <w:rStyle w:val="Referencafusnote"/>
        </w:rPr>
        <w:footnoteRef/>
      </w:r>
      <w:r w:rsidRPr="003D4068">
        <w:t xml:space="preserve"> </w:t>
      </w:r>
      <w:r w:rsidRPr="002C1356">
        <w:rPr>
          <w:lang w:val="hr-HR"/>
        </w:rPr>
        <w:t>Tijekom  procjene projektnih prijava u fazi provjere prihvatljivosti prijavitelja i partnera (ukoliko je primjenjivo), prijav</w:t>
      </w:r>
      <w:r w:rsidRPr="002C1356">
        <w:rPr>
          <w:lang w:val="hr-HR"/>
        </w:rPr>
        <w:t>i</w:t>
      </w:r>
      <w:r w:rsidRPr="002C1356">
        <w:rPr>
          <w:lang w:val="hr-HR"/>
        </w:rPr>
        <w:t xml:space="preserve">telji i partner(i) (ako je primjenjivo) će morati dokazati da su osnovani kao javno tijelo u skladu s </w:t>
      </w:r>
      <w:r>
        <w:rPr>
          <w:lang w:val="hr-HR"/>
        </w:rPr>
        <w:t>zakonom</w:t>
      </w:r>
      <w:r w:rsidRPr="002C1356">
        <w:rPr>
          <w:lang w:val="hr-HR"/>
        </w:rPr>
        <w:t xml:space="preserve"> i da se većina njihovog proračuna (50,01% godišnjeg proračuna) kontinuirano (procjenjuje se kao prosječni postotak u razdoblju od tri uzastopne godine </w:t>
      </w:r>
      <w:r>
        <w:rPr>
          <w:lang w:val="hr-HR"/>
        </w:rPr>
        <w:t>–</w:t>
      </w:r>
      <w:r w:rsidRPr="002C1356">
        <w:rPr>
          <w:lang w:val="hr-HR"/>
        </w:rPr>
        <w:t xml:space="preserve"> 2010</w:t>
      </w:r>
      <w:r>
        <w:rPr>
          <w:lang w:val="hr-HR"/>
        </w:rPr>
        <w:t>.</w:t>
      </w:r>
      <w:r w:rsidRPr="002C1356">
        <w:rPr>
          <w:lang w:val="hr-HR"/>
        </w:rPr>
        <w:t>, 2011</w:t>
      </w:r>
      <w:r>
        <w:rPr>
          <w:lang w:val="hr-HR"/>
        </w:rPr>
        <w:t>.</w:t>
      </w:r>
      <w:r w:rsidRPr="002C1356">
        <w:rPr>
          <w:lang w:val="hr-HR"/>
        </w:rPr>
        <w:t xml:space="preserve"> i 2012</w:t>
      </w:r>
      <w:r>
        <w:rPr>
          <w:lang w:val="hr-HR"/>
        </w:rPr>
        <w:t>.</w:t>
      </w:r>
      <w:r w:rsidRPr="002C1356">
        <w:rPr>
          <w:lang w:val="hr-HR"/>
        </w:rPr>
        <w:t>) financira iz javnih izvora</w:t>
      </w:r>
      <w:r w:rsidRPr="001B54AE">
        <w:rPr>
          <w:lang w:val="hr-HR"/>
        </w:rPr>
        <w:t xml:space="preserve">. </w:t>
      </w:r>
      <w:r w:rsidRPr="009A2DC4">
        <w:rPr>
          <w:lang w:val="hr-HR"/>
        </w:rPr>
        <w:t>U slučaju kada su osnovani u Republici Hrvatskoj</w:t>
      </w:r>
      <w:r w:rsidRPr="002C1356">
        <w:rPr>
          <w:lang w:val="hr-HR"/>
        </w:rPr>
        <w:t xml:space="preserve"> prij</w:t>
      </w:r>
      <w:r w:rsidRPr="002C1356">
        <w:rPr>
          <w:lang w:val="hr-HR"/>
        </w:rPr>
        <w:t>a</w:t>
      </w:r>
      <w:r w:rsidRPr="002C1356">
        <w:rPr>
          <w:lang w:val="hr-HR"/>
        </w:rPr>
        <w:t>vitelj/partner(i), navedeni su u Upisniku visokih učilišta pod nadležnošću Ministarstva znanosti, obrazovanja i sporta.</w:t>
      </w:r>
    </w:p>
    <w:p w:rsidR="00CB01E0" w:rsidRPr="00532406" w:rsidRDefault="00CB01E0" w:rsidP="003E5249">
      <w:pPr>
        <w:pStyle w:val="Tekstfusnote"/>
        <w:rPr>
          <w:lang w:val="hr-HR"/>
        </w:rPr>
      </w:pPr>
    </w:p>
  </w:footnote>
  <w:footnote w:id="29">
    <w:p w:rsidR="00CB01E0" w:rsidRPr="003614BE" w:rsidRDefault="00CB01E0" w:rsidP="00C25AA8">
      <w:pPr>
        <w:pStyle w:val="Tekstfusnote"/>
        <w:rPr>
          <w:szCs w:val="18"/>
          <w:lang w:val="hr-HR"/>
        </w:rPr>
      </w:pPr>
      <w:r w:rsidRPr="003614BE">
        <w:rPr>
          <w:rStyle w:val="Referencafusnote"/>
          <w:szCs w:val="18"/>
          <w:lang w:val="hr-HR"/>
        </w:rPr>
        <w:footnoteRef/>
      </w:r>
      <w:r w:rsidRPr="003614BE">
        <w:rPr>
          <w:szCs w:val="18"/>
          <w:lang w:val="hr-HR"/>
        </w:rPr>
        <w:t xml:space="preserve"> Obnavljane znači renoviranje ili zamjenu te isključuje rutinsko održavanje i popravljanje. </w:t>
      </w:r>
      <w:r w:rsidRPr="003614BE">
        <w:rPr>
          <w:color w:val="000000"/>
          <w:szCs w:val="18"/>
          <w:lang w:val="hr-HR"/>
        </w:rPr>
        <w:t xml:space="preserve"> </w:t>
      </w:r>
    </w:p>
  </w:footnote>
  <w:footnote w:id="30">
    <w:p w:rsidR="00CB01E0" w:rsidRPr="00CD7A63" w:rsidRDefault="00CB01E0" w:rsidP="00C25AA8">
      <w:pPr>
        <w:pStyle w:val="Tekstfusnote"/>
        <w:rPr>
          <w:lang w:val="hr-HR"/>
        </w:rPr>
      </w:pPr>
      <w:r>
        <w:rPr>
          <w:rStyle w:val="Referencafusnote"/>
        </w:rPr>
        <w:footnoteRef/>
      </w:r>
      <w:r>
        <w:t xml:space="preserve"> </w:t>
      </w:r>
      <w:r>
        <w:rPr>
          <w:lang w:val="hr-HR"/>
        </w:rPr>
        <w:t xml:space="preserve">Popis postojećih poduzetničkih zona nalazi se u Prilogu 7. Uputa za prijavitelje </w:t>
      </w:r>
    </w:p>
  </w:footnote>
  <w:footnote w:id="31">
    <w:p w:rsidR="00CB01E0" w:rsidRPr="003E7240" w:rsidRDefault="00CB01E0" w:rsidP="00C25AA8">
      <w:pPr>
        <w:pStyle w:val="Tekstfusnote"/>
        <w:rPr>
          <w:lang w:val="hr-HR"/>
        </w:rPr>
      </w:pPr>
      <w:r>
        <w:rPr>
          <w:rStyle w:val="Referencafusnote"/>
        </w:rPr>
        <w:footnoteRef/>
      </w:r>
      <w:r>
        <w:t xml:space="preserve"> </w:t>
      </w:r>
      <w:r>
        <w:rPr>
          <w:lang w:val="hr-HR"/>
        </w:rPr>
        <w:t>Potrebna tehnička projektna dokumentacija obavezno uključuje glavni projekt</w:t>
      </w:r>
    </w:p>
  </w:footnote>
  <w:footnote w:id="32">
    <w:p w:rsidR="00CB01E0" w:rsidRPr="00E949E5" w:rsidRDefault="00CB01E0" w:rsidP="00C25AA8">
      <w:pPr>
        <w:pStyle w:val="Tekstfusnote"/>
        <w:rPr>
          <w:lang w:val="hr-HR"/>
        </w:rPr>
      </w:pPr>
      <w:r>
        <w:rPr>
          <w:rStyle w:val="Referencafusnote"/>
        </w:rPr>
        <w:footnoteRef/>
      </w:r>
      <w:r>
        <w:t xml:space="preserve"> </w:t>
      </w:r>
      <w:r>
        <w:rPr>
          <w:lang w:val="hr-HR"/>
        </w:rPr>
        <w:t>Preporučeni sadržaj Studije izvedivosti i Analize troškova i koristi nalazi se u Prilogu 6. Uputa za prijavitelje</w:t>
      </w:r>
    </w:p>
  </w:footnote>
  <w:footnote w:id="33">
    <w:p w:rsidR="00CB01E0" w:rsidRPr="00E949E5" w:rsidRDefault="00CB01E0" w:rsidP="00C25AA8">
      <w:pPr>
        <w:pStyle w:val="Tekstfusnote"/>
      </w:pPr>
      <w:r w:rsidRPr="00E949E5">
        <w:rPr>
          <w:rStyle w:val="Referencafusnote"/>
        </w:rPr>
        <w:footnoteRef/>
      </w:r>
      <w:r w:rsidRPr="00E949E5">
        <w:t xml:space="preserve"> </w:t>
      </w:r>
      <w:r w:rsidRPr="00E949E5">
        <w:rPr>
          <w:lang w:val="hr-HR"/>
        </w:rPr>
        <w:t>Izvor: Vodič kroz Analizu troškova i koristi investicijskih projekata, Europska komisija (2008)</w:t>
      </w:r>
      <w:r>
        <w:rPr>
          <w:lang w:val="hr-HR"/>
        </w:rPr>
        <w:t xml:space="preserve"> dostupan na sljedećoj poveznici: </w:t>
      </w:r>
      <w:hyperlink r:id="rId5" w:history="1">
        <w:r w:rsidRPr="0061259A">
          <w:rPr>
            <w:rStyle w:val="Hiperveza"/>
            <w:lang w:val="hr-HR"/>
          </w:rPr>
          <w:t>http://ec.europa.eu/regional_policy/sources/docgener/guides/cost/guide2008_en.pdf</w:t>
        </w:r>
      </w:hyperlink>
      <w:r>
        <w:rPr>
          <w:lang w:val="hr-HR"/>
        </w:rPr>
        <w:t xml:space="preserve">   </w:t>
      </w:r>
    </w:p>
  </w:footnote>
  <w:footnote w:id="34">
    <w:p w:rsidR="00CB01E0" w:rsidRPr="00C0401B" w:rsidRDefault="00CB01E0" w:rsidP="00C25AA8">
      <w:pPr>
        <w:pStyle w:val="Tekstfusnote"/>
        <w:rPr>
          <w:lang w:val="hr-HR"/>
        </w:rPr>
      </w:pPr>
      <w:r>
        <w:rPr>
          <w:rStyle w:val="Referencafusnote"/>
        </w:rPr>
        <w:footnoteRef/>
      </w:r>
      <w:r>
        <w:t xml:space="preserve"> </w:t>
      </w:r>
      <w:r w:rsidRPr="00C0401B">
        <w:rPr>
          <w:lang w:val="hr-HR"/>
        </w:rPr>
        <w:t xml:space="preserve">U skladu s člankom 16. i 17. Opće uredbe </w:t>
      </w:r>
      <w:r>
        <w:rPr>
          <w:lang w:val="hr-HR"/>
        </w:rPr>
        <w:t xml:space="preserve">(1083/2006) </w:t>
      </w:r>
      <w:r w:rsidRPr="00C0401B">
        <w:rPr>
          <w:lang w:val="hr-HR"/>
        </w:rPr>
        <w:t xml:space="preserve">svi projekti: </w:t>
      </w:r>
    </w:p>
    <w:p w:rsidR="00CB01E0" w:rsidRPr="00C0401B" w:rsidRDefault="00CB01E0" w:rsidP="009219E5">
      <w:pPr>
        <w:pStyle w:val="Tekstfusnote"/>
        <w:tabs>
          <w:tab w:val="left" w:pos="284"/>
        </w:tabs>
        <w:rPr>
          <w:lang w:val="hr-HR"/>
        </w:rPr>
      </w:pPr>
      <w:r w:rsidRPr="00C0401B">
        <w:rPr>
          <w:lang w:val="hr-HR"/>
        </w:rPr>
        <w:t>-</w:t>
      </w:r>
      <w:r w:rsidRPr="00C0401B">
        <w:rPr>
          <w:lang w:val="hr-HR"/>
        </w:rPr>
        <w:tab/>
        <w:t>ne smiju ni u kojem slučaju dovoditi do diskriminacije na temelju spola, rasne ili etničke pripadnosti, religije ili vjere, invalidnosti, godina ili spolne orijentacije;</w:t>
      </w:r>
    </w:p>
    <w:p w:rsidR="00CB01E0" w:rsidRPr="00C0401B" w:rsidRDefault="00CB01E0" w:rsidP="009219E5">
      <w:pPr>
        <w:pStyle w:val="Tekstfusnote"/>
        <w:tabs>
          <w:tab w:val="left" w:pos="284"/>
        </w:tabs>
        <w:rPr>
          <w:lang w:val="hr-HR"/>
        </w:rPr>
      </w:pPr>
      <w:r w:rsidRPr="00C0401B">
        <w:rPr>
          <w:lang w:val="hr-HR"/>
        </w:rPr>
        <w:t>-</w:t>
      </w:r>
      <w:r w:rsidRPr="00C0401B">
        <w:rPr>
          <w:lang w:val="hr-HR"/>
        </w:rPr>
        <w:tab/>
        <w:t>moraju slijediti svoje ciljeve u okviru održivog razvoja i promicanja  cilja zaštite i unaprjeđenja okoliša od strane Zaje</w:t>
      </w:r>
      <w:r w:rsidRPr="00C0401B">
        <w:rPr>
          <w:lang w:val="hr-HR"/>
        </w:rPr>
        <w:t>d</w:t>
      </w:r>
      <w:r w:rsidRPr="00C0401B">
        <w:rPr>
          <w:lang w:val="hr-HR"/>
        </w:rPr>
        <w:t xml:space="preserve">nice. </w:t>
      </w:r>
    </w:p>
    <w:p w:rsidR="00CB01E0" w:rsidRPr="00C0401B" w:rsidRDefault="00CB01E0" w:rsidP="00C25AA8">
      <w:pPr>
        <w:pStyle w:val="Tekstfusnote"/>
        <w:rPr>
          <w:lang w:val="hr-HR"/>
        </w:rPr>
      </w:pPr>
    </w:p>
  </w:footnote>
  <w:footnote w:id="35">
    <w:p w:rsidR="00CB01E0" w:rsidRPr="006266C9" w:rsidRDefault="00CB01E0">
      <w:pPr>
        <w:pStyle w:val="Tekstfusnote"/>
        <w:rPr>
          <w:lang w:val="hr-HR"/>
        </w:rPr>
      </w:pPr>
      <w:r>
        <w:rPr>
          <w:rStyle w:val="Referencafusnote"/>
        </w:rPr>
        <w:footnoteRef/>
      </w:r>
      <w:r>
        <w:t xml:space="preserve"> </w:t>
      </w:r>
      <w:r>
        <w:rPr>
          <w:lang w:val="hr-HR"/>
        </w:rPr>
        <w:t>Dodatni bodovi će se dodijeliti projektima koji se provode u županijama s nižim indeksom razvijenosti</w:t>
      </w:r>
    </w:p>
  </w:footnote>
  <w:footnote w:id="36">
    <w:p w:rsidR="00CB01E0" w:rsidRPr="00AF289D" w:rsidRDefault="00CB01E0" w:rsidP="00C25AA8">
      <w:pPr>
        <w:pStyle w:val="Tekstfusnote"/>
        <w:rPr>
          <w:lang w:val="hr-HR"/>
        </w:rPr>
      </w:pPr>
      <w:r>
        <w:rPr>
          <w:rStyle w:val="Referencafusnote"/>
        </w:rPr>
        <w:footnoteRef/>
      </w:r>
      <w:r>
        <w:t xml:space="preserve"> </w:t>
      </w:r>
      <w:r>
        <w:rPr>
          <w:lang w:val="hr-HR"/>
        </w:rPr>
        <w:t xml:space="preserve">Minimalan broj bodova u ovoj kategoriji iznosi 20. </w:t>
      </w:r>
    </w:p>
  </w:footnote>
  <w:footnote w:id="37">
    <w:p w:rsidR="00CB01E0" w:rsidRPr="00AF289D" w:rsidRDefault="00CB01E0" w:rsidP="00C25AA8">
      <w:pPr>
        <w:pStyle w:val="Tekstfusnote"/>
        <w:rPr>
          <w:lang w:val="hr-HR"/>
        </w:rPr>
      </w:pPr>
      <w:r>
        <w:rPr>
          <w:rStyle w:val="Referencafusnote"/>
        </w:rPr>
        <w:footnoteRef/>
      </w:r>
      <w:r>
        <w:t xml:space="preserve"> </w:t>
      </w:r>
      <w:r>
        <w:rPr>
          <w:lang w:val="hr-HR"/>
        </w:rPr>
        <w:t>Minimalan broj bodova u ovoj kategoriji iznosi 15.</w:t>
      </w:r>
    </w:p>
  </w:footnote>
  <w:footnote w:id="38">
    <w:p w:rsidR="00CB01E0" w:rsidRPr="00AF289D" w:rsidRDefault="00CB01E0" w:rsidP="00C25AA8">
      <w:pPr>
        <w:pStyle w:val="Tekstfusnote"/>
        <w:rPr>
          <w:lang w:val="hr-HR"/>
        </w:rPr>
      </w:pPr>
      <w:r>
        <w:rPr>
          <w:rStyle w:val="Referencafusnote"/>
        </w:rPr>
        <w:footnoteRef/>
      </w:r>
      <w:r>
        <w:t xml:space="preserve"> </w:t>
      </w:r>
      <w:r>
        <w:rPr>
          <w:lang w:val="hr-HR"/>
        </w:rPr>
        <w:t>Minimalan broj bodova u ovoj kategoriji iznosi 2.</w:t>
      </w:r>
    </w:p>
  </w:footnote>
  <w:footnote w:id="39">
    <w:p w:rsidR="00CB01E0" w:rsidRPr="00EE2FFD" w:rsidRDefault="00CB01E0" w:rsidP="00C25AA8">
      <w:pPr>
        <w:pStyle w:val="Tekstfusnote"/>
        <w:rPr>
          <w:lang w:val="hr-HR"/>
        </w:rPr>
      </w:pPr>
      <w:r w:rsidRPr="00EE2FFD">
        <w:rPr>
          <w:rStyle w:val="Referencafusnote"/>
          <w:lang w:val="hr-HR"/>
        </w:rPr>
        <w:footnoteRef/>
      </w:r>
      <w:r w:rsidRPr="00EE2FFD">
        <w:rPr>
          <w:lang w:val="hr-HR"/>
        </w:rPr>
        <w:t xml:space="preserve"> </w:t>
      </w:r>
      <w:r w:rsidRPr="00EE2FFD">
        <w:rPr>
          <w:rStyle w:val="hps"/>
          <w:lang w:val="hr-HR"/>
        </w:rPr>
        <w:t>Pod</w:t>
      </w:r>
      <w:r w:rsidRPr="00EE2FFD">
        <w:rPr>
          <w:lang w:val="hr-HR"/>
        </w:rPr>
        <w:t xml:space="preserve"> metodom </w:t>
      </w:r>
      <w:r>
        <w:rPr>
          <w:lang w:val="hr-HR"/>
        </w:rPr>
        <w:t>nadoknade</w:t>
      </w:r>
      <w:r w:rsidRPr="00EE2FFD">
        <w:rPr>
          <w:lang w:val="hr-HR"/>
        </w:rPr>
        <w:t xml:space="preserve">, </w:t>
      </w:r>
      <w:r w:rsidRPr="00EE2FFD">
        <w:rPr>
          <w:rStyle w:val="hps"/>
          <w:lang w:val="hr-HR"/>
        </w:rPr>
        <w:t>korisnik</w:t>
      </w:r>
      <w:r w:rsidRPr="00EE2FFD">
        <w:rPr>
          <w:lang w:val="hr-HR"/>
        </w:rPr>
        <w:t xml:space="preserve"> </w:t>
      </w:r>
      <w:r w:rsidRPr="00EE2FFD">
        <w:rPr>
          <w:rStyle w:val="hps"/>
          <w:lang w:val="hr-HR"/>
        </w:rPr>
        <w:t>projektne aktivnosti</w:t>
      </w:r>
      <w:r w:rsidRPr="00EE2FFD">
        <w:rPr>
          <w:lang w:val="hr-HR"/>
        </w:rPr>
        <w:t xml:space="preserve"> </w:t>
      </w:r>
      <w:r w:rsidRPr="00EE2FFD">
        <w:rPr>
          <w:rStyle w:val="hps"/>
          <w:lang w:val="hr-HR"/>
        </w:rPr>
        <w:t>financira iz vlastitih sredstava</w:t>
      </w:r>
      <w:r w:rsidRPr="00EE2FFD">
        <w:rPr>
          <w:lang w:val="hr-HR"/>
        </w:rPr>
        <w:t xml:space="preserve"> </w:t>
      </w:r>
      <w:r w:rsidRPr="00EE2FFD">
        <w:rPr>
          <w:rStyle w:val="hps"/>
          <w:lang w:val="hr-HR"/>
        </w:rPr>
        <w:t>i</w:t>
      </w:r>
      <w:r w:rsidRPr="00EE2FFD">
        <w:rPr>
          <w:lang w:val="hr-HR"/>
        </w:rPr>
        <w:t xml:space="preserve"> </w:t>
      </w:r>
      <w:r w:rsidRPr="00EE2FFD">
        <w:rPr>
          <w:rStyle w:val="hps"/>
          <w:lang w:val="hr-HR"/>
        </w:rPr>
        <w:t>podnosi Zahtjev</w:t>
      </w:r>
      <w:r w:rsidRPr="00EE2FFD">
        <w:rPr>
          <w:lang w:val="hr-HR"/>
        </w:rPr>
        <w:t xml:space="preserve"> </w:t>
      </w:r>
      <w:r w:rsidRPr="00EE2FFD">
        <w:rPr>
          <w:rStyle w:val="hps"/>
          <w:lang w:val="hr-HR"/>
        </w:rPr>
        <w:t xml:space="preserve">za nadoknadom </w:t>
      </w:r>
      <w:r>
        <w:rPr>
          <w:rStyle w:val="hps"/>
          <w:lang w:val="hr-HR"/>
        </w:rPr>
        <w:t>troškova</w:t>
      </w:r>
      <w:r w:rsidRPr="00EE2FFD">
        <w:rPr>
          <w:rStyle w:val="hps"/>
          <w:lang w:val="hr-HR"/>
        </w:rPr>
        <w:t xml:space="preserve"> gdje su</w:t>
      </w:r>
      <w:r w:rsidRPr="00EE2FFD">
        <w:rPr>
          <w:lang w:val="hr-HR"/>
        </w:rPr>
        <w:t xml:space="preserve"> navedeni s</w:t>
      </w:r>
      <w:r w:rsidRPr="00EE2FFD">
        <w:rPr>
          <w:rStyle w:val="hps"/>
          <w:lang w:val="hr-HR"/>
        </w:rPr>
        <w:t>vi nastali i plaćeni troškovi</w:t>
      </w:r>
      <w:r w:rsidRPr="00EE2FFD">
        <w:rPr>
          <w:lang w:val="hr-HR"/>
        </w:rPr>
        <w:t xml:space="preserve">. </w:t>
      </w:r>
      <w:r w:rsidRPr="00EE2FFD">
        <w:rPr>
          <w:rStyle w:val="hps"/>
          <w:lang w:val="hr-HR"/>
        </w:rPr>
        <w:t>Pod metodom</w:t>
      </w:r>
      <w:r w:rsidRPr="00EE2FFD">
        <w:rPr>
          <w:lang w:val="hr-HR"/>
        </w:rPr>
        <w:t xml:space="preserve"> plaćanja, u </w:t>
      </w:r>
      <w:r w:rsidRPr="00EE2FFD">
        <w:rPr>
          <w:rStyle w:val="hps"/>
          <w:lang w:val="hr-HR"/>
        </w:rPr>
        <w:t>Zahtjev</w:t>
      </w:r>
      <w:r w:rsidRPr="00EE2FFD">
        <w:rPr>
          <w:lang w:val="hr-HR"/>
        </w:rPr>
        <w:t xml:space="preserve">u za nadoknadom </w:t>
      </w:r>
      <w:r>
        <w:rPr>
          <w:lang w:val="hr-HR"/>
        </w:rPr>
        <w:t>troškova</w:t>
      </w:r>
      <w:r w:rsidRPr="00EE2FFD">
        <w:rPr>
          <w:lang w:val="hr-HR"/>
        </w:rPr>
        <w:t xml:space="preserve"> navode se troškovi koji su nastali i </w:t>
      </w:r>
      <w:r w:rsidRPr="00EE2FFD">
        <w:rPr>
          <w:rStyle w:val="hps"/>
          <w:lang w:val="hr-HR"/>
        </w:rPr>
        <w:t>ispunjavaju uvjete</w:t>
      </w:r>
      <w:r w:rsidRPr="00EE2FFD">
        <w:rPr>
          <w:lang w:val="hr-HR"/>
        </w:rPr>
        <w:t xml:space="preserve"> </w:t>
      </w:r>
      <w:r w:rsidRPr="00EE2FFD">
        <w:rPr>
          <w:rStyle w:val="hps"/>
          <w:lang w:val="hr-HR"/>
        </w:rPr>
        <w:t>za isplatu</w:t>
      </w:r>
      <w:r w:rsidRPr="00EE2FFD">
        <w:rPr>
          <w:lang w:val="hr-HR"/>
        </w:rPr>
        <w:t xml:space="preserve">. </w:t>
      </w:r>
      <w:r w:rsidRPr="00EE2FFD">
        <w:rPr>
          <w:rStyle w:val="hps"/>
          <w:lang w:val="hr-HR"/>
        </w:rPr>
        <w:t>Fakture izdane</w:t>
      </w:r>
      <w:r w:rsidRPr="00EE2FFD">
        <w:rPr>
          <w:lang w:val="hr-HR"/>
        </w:rPr>
        <w:t xml:space="preserve"> </w:t>
      </w:r>
      <w:r w:rsidRPr="00EE2FFD">
        <w:rPr>
          <w:rStyle w:val="hps"/>
          <w:lang w:val="hr-HR"/>
        </w:rPr>
        <w:t>od strane</w:t>
      </w:r>
      <w:r w:rsidRPr="00EE2FFD">
        <w:rPr>
          <w:lang w:val="hr-HR"/>
        </w:rPr>
        <w:t xml:space="preserve"> </w:t>
      </w:r>
      <w:r w:rsidRPr="00EE2FFD">
        <w:rPr>
          <w:rStyle w:val="hps"/>
          <w:lang w:val="hr-HR"/>
        </w:rPr>
        <w:t>izvođača radova</w:t>
      </w:r>
      <w:r w:rsidRPr="00EE2FFD">
        <w:rPr>
          <w:lang w:val="hr-HR"/>
        </w:rPr>
        <w:t xml:space="preserve"> </w:t>
      </w:r>
      <w:r w:rsidRPr="00EE2FFD">
        <w:rPr>
          <w:rStyle w:val="hps"/>
          <w:lang w:val="hr-HR"/>
        </w:rPr>
        <w:t>prilažu se uz Zahtjev</w:t>
      </w:r>
      <w:r w:rsidRPr="00EE2FFD">
        <w:rPr>
          <w:lang w:val="hr-HR"/>
        </w:rPr>
        <w:t xml:space="preserve"> </w:t>
      </w:r>
      <w:r w:rsidRPr="00EE2FFD">
        <w:rPr>
          <w:rStyle w:val="hps"/>
          <w:lang w:val="hr-HR"/>
        </w:rPr>
        <w:t xml:space="preserve">za nadoknadom </w:t>
      </w:r>
      <w:r>
        <w:rPr>
          <w:rStyle w:val="hps"/>
          <w:lang w:val="hr-HR"/>
        </w:rPr>
        <w:t>troškova</w:t>
      </w:r>
      <w:r w:rsidRPr="00EE2FFD">
        <w:rPr>
          <w:rStyle w:val="hps"/>
          <w:lang w:val="hr-HR"/>
        </w:rPr>
        <w:t xml:space="preserve"> i podmiruju</w:t>
      </w:r>
      <w:r w:rsidRPr="00EE2FFD">
        <w:rPr>
          <w:lang w:val="hr-HR"/>
        </w:rPr>
        <w:t xml:space="preserve"> </w:t>
      </w:r>
      <w:r w:rsidRPr="00EE2FFD">
        <w:rPr>
          <w:rStyle w:val="hps"/>
          <w:lang w:val="hr-HR"/>
        </w:rPr>
        <w:t>tek nakon</w:t>
      </w:r>
      <w:r w:rsidRPr="00EE2FFD">
        <w:rPr>
          <w:lang w:val="hr-HR"/>
        </w:rPr>
        <w:t xml:space="preserve"> </w:t>
      </w:r>
      <w:r w:rsidRPr="00EE2FFD">
        <w:rPr>
          <w:rStyle w:val="hps"/>
          <w:lang w:val="hr-HR"/>
        </w:rPr>
        <w:t>primitka</w:t>
      </w:r>
      <w:r w:rsidRPr="00EE2FFD">
        <w:rPr>
          <w:lang w:val="hr-HR"/>
        </w:rPr>
        <w:t xml:space="preserve"> </w:t>
      </w:r>
      <w:r w:rsidRPr="0031250E">
        <w:rPr>
          <w:rStyle w:val="hps"/>
          <w:lang w:val="hr-HR"/>
        </w:rPr>
        <w:t xml:space="preserve">sredstava </w:t>
      </w:r>
      <w:r>
        <w:rPr>
          <w:rStyle w:val="hps"/>
          <w:lang w:val="hr-HR"/>
        </w:rPr>
        <w:t>od</w:t>
      </w:r>
      <w:r w:rsidRPr="0031250E">
        <w:rPr>
          <w:rStyle w:val="hps"/>
          <w:lang w:val="hr-HR"/>
        </w:rPr>
        <w:t xml:space="preserve"> Ministarstva regionalnoga</w:t>
      </w:r>
      <w:r w:rsidRPr="00EE2FFD">
        <w:rPr>
          <w:rStyle w:val="hps"/>
          <w:lang w:val="hr-HR"/>
        </w:rPr>
        <w:t xml:space="preserve"> razvoja i fondova Europske unije</w:t>
      </w:r>
      <w:r w:rsidRPr="00EE2FFD">
        <w:rPr>
          <w:lang w:val="hr-HR"/>
        </w:rPr>
        <w:t>.</w:t>
      </w:r>
    </w:p>
  </w:footnote>
  <w:footnote w:id="40">
    <w:p w:rsidR="00CB01E0" w:rsidRPr="00EE2FFD" w:rsidRDefault="00CB01E0" w:rsidP="00C25AA8">
      <w:pPr>
        <w:pStyle w:val="Tekstfusnote"/>
        <w:rPr>
          <w:lang w:val="hr-HR"/>
        </w:rPr>
      </w:pPr>
      <w:r w:rsidRPr="00EE2FFD">
        <w:rPr>
          <w:rStyle w:val="Referencafusnote"/>
          <w:lang w:val="hr-HR"/>
        </w:rPr>
        <w:footnoteRef/>
      </w:r>
      <w:r w:rsidRPr="00EE2FFD">
        <w:rPr>
          <w:lang w:val="hr-HR"/>
        </w:rPr>
        <w:t xml:space="preserve"> Predujam ne može iznositi više od 30%  ukupne vrijednosti </w:t>
      </w:r>
      <w:r>
        <w:rPr>
          <w:lang w:val="hr-HR"/>
        </w:rPr>
        <w:t>u</w:t>
      </w:r>
      <w:r w:rsidRPr="00EE2FFD">
        <w:rPr>
          <w:lang w:val="hr-HR"/>
        </w:rPr>
        <w:t xml:space="preserve">govora o </w:t>
      </w:r>
      <w:r>
        <w:rPr>
          <w:lang w:val="hr-HR"/>
        </w:rPr>
        <w:t>dodjeli bespovratnih sredstava</w:t>
      </w:r>
      <w:r w:rsidRPr="00EE2FFD">
        <w:rPr>
          <w:lang w:val="hr-HR"/>
        </w:rPr>
        <w:t xml:space="preserve">. </w:t>
      </w:r>
    </w:p>
  </w:footnote>
  <w:footnote w:id="41">
    <w:p w:rsidR="00CB01E0" w:rsidRPr="00EE2FFD" w:rsidRDefault="00CB01E0" w:rsidP="00C25AA8">
      <w:pPr>
        <w:pStyle w:val="Tekstfusnote"/>
        <w:rPr>
          <w:lang w:val="hr-HR"/>
        </w:rPr>
      </w:pPr>
      <w:r w:rsidRPr="00EE2FFD">
        <w:rPr>
          <w:rStyle w:val="Referencafusnote"/>
          <w:lang w:val="hr-HR"/>
        </w:rPr>
        <w:footnoteRef/>
      </w:r>
      <w:r w:rsidRPr="00EE2FFD">
        <w:rPr>
          <w:lang w:val="hr-HR"/>
        </w:rPr>
        <w:t xml:space="preserve"> Vidi osobito: </w:t>
      </w:r>
      <w:r>
        <w:rPr>
          <w:lang w:val="hr-HR"/>
        </w:rPr>
        <w:t>Prilog 1.</w:t>
      </w:r>
      <w:r w:rsidRPr="00EE2FFD">
        <w:rPr>
          <w:lang w:val="hr-HR"/>
        </w:rPr>
        <w:t xml:space="preserve"> </w:t>
      </w:r>
      <w:r>
        <w:rPr>
          <w:lang w:val="hr-HR"/>
        </w:rPr>
        <w:t xml:space="preserve">nacrt ugovora o dodjeli bespovratnih sredstava - </w:t>
      </w:r>
      <w:r w:rsidRPr="00EE2FFD">
        <w:rPr>
          <w:lang w:val="hr-HR"/>
        </w:rPr>
        <w:t>Opći uvjet</w:t>
      </w:r>
      <w:r>
        <w:rPr>
          <w:lang w:val="hr-HR"/>
        </w:rPr>
        <w:t>i,</w:t>
      </w:r>
      <w:r w:rsidRPr="00EE2FFD">
        <w:rPr>
          <w:lang w:val="hr-HR"/>
        </w:rPr>
        <w:t xml:space="preserve"> Članak 6</w:t>
      </w:r>
      <w:r>
        <w:rPr>
          <w:lang w:val="hr-HR"/>
        </w:rPr>
        <w:t>.</w:t>
      </w:r>
      <w:r w:rsidRPr="00EE2FFD">
        <w:rPr>
          <w:lang w:val="hr-HR"/>
        </w:rPr>
        <w:t xml:space="preserve"> </w:t>
      </w:r>
      <w:r>
        <w:rPr>
          <w:lang w:val="hr-HR"/>
        </w:rPr>
        <w:t>Javnost</w:t>
      </w:r>
      <w:r w:rsidRPr="00EE2FFD">
        <w:rPr>
          <w:lang w:val="hr-HR"/>
        </w:rPr>
        <w:t xml:space="preserve"> i vidljivost. Vidi također članak 8. Provedbene uredbe br</w:t>
      </w:r>
      <w:r>
        <w:rPr>
          <w:lang w:val="hr-HR"/>
        </w:rPr>
        <w:t>.</w:t>
      </w:r>
      <w:r w:rsidRPr="00EE2FFD">
        <w:rPr>
          <w:lang w:val="hr-HR"/>
        </w:rPr>
        <w:t xml:space="preserve"> 1828/2006.</w:t>
      </w:r>
    </w:p>
  </w:footnote>
  <w:footnote w:id="42">
    <w:p w:rsidR="00CB01E0" w:rsidRPr="00E673B2" w:rsidRDefault="00CB01E0">
      <w:pPr>
        <w:pStyle w:val="Tekstfusnote"/>
        <w:rPr>
          <w:szCs w:val="18"/>
          <w:lang w:val="hr-HR"/>
        </w:rPr>
      </w:pPr>
      <w:r w:rsidRPr="00E673B2">
        <w:rPr>
          <w:rStyle w:val="Referencafusnote"/>
          <w:szCs w:val="18"/>
        </w:rPr>
        <w:footnoteRef/>
      </w:r>
      <w:r w:rsidRPr="00E673B2">
        <w:rPr>
          <w:szCs w:val="18"/>
        </w:rPr>
        <w:t xml:space="preserve"> </w:t>
      </w:r>
      <w:hyperlink r:id="rId6" w:history="1">
        <w:r w:rsidRPr="00E673B2">
          <w:rPr>
            <w:rStyle w:val="Hiperveza"/>
            <w:color w:val="auto"/>
            <w:szCs w:val="18"/>
          </w:rPr>
          <w:t>http://europass.cedefop.europa.eu/hr/documents/curriculum-vitae/templates-instructions</w:t>
        </w:r>
      </w:hyperlink>
      <w:r w:rsidRPr="00E673B2">
        <w:rPr>
          <w:szCs w:val="18"/>
        </w:rPr>
        <w:t xml:space="preserve">  </w:t>
      </w:r>
      <w:r w:rsidRPr="00E673B2">
        <w:rPr>
          <w:szCs w:val="18"/>
          <w:lang w:val="hr-HR"/>
        </w:rPr>
        <w:t>(na hrvatskom jeziku</w:t>
      </w:r>
      <w:r w:rsidRPr="00E673B2">
        <w:rPr>
          <w:szCs w:val="18"/>
        </w:rPr>
        <w:t>)</w:t>
      </w:r>
    </w:p>
  </w:footnote>
  <w:footnote w:id="43">
    <w:p w:rsidR="00CB01E0" w:rsidRPr="00E673B2" w:rsidRDefault="00CB01E0" w:rsidP="000433F3">
      <w:pPr>
        <w:jc w:val="both"/>
        <w:rPr>
          <w:color w:val="1F497D"/>
          <w:sz w:val="18"/>
          <w:szCs w:val="18"/>
          <w:highlight w:val="yellow"/>
          <w:lang w:val="hr-HR"/>
        </w:rPr>
      </w:pPr>
      <w:r w:rsidRPr="00E673B2">
        <w:rPr>
          <w:rStyle w:val="Referencafusnote"/>
          <w:sz w:val="18"/>
          <w:szCs w:val="18"/>
          <w:lang w:val="hr-HR"/>
        </w:rPr>
        <w:footnoteRef/>
      </w:r>
      <w:r w:rsidRPr="00E673B2">
        <w:rPr>
          <w:sz w:val="18"/>
          <w:szCs w:val="18"/>
          <w:lang w:val="hr-HR"/>
        </w:rPr>
        <w:t xml:space="preserve"> </w:t>
      </w:r>
      <w:r>
        <w:rPr>
          <w:sz w:val="18"/>
          <w:szCs w:val="18"/>
          <w:lang w:val="hr-HR"/>
        </w:rPr>
        <w:t>Potrebno je dostaviti samo n</w:t>
      </w:r>
      <w:r w:rsidRPr="00E673B2">
        <w:rPr>
          <w:sz w:val="18"/>
          <w:szCs w:val="18"/>
          <w:lang w:val="hr-HR"/>
        </w:rPr>
        <w:t>aslovnic</w:t>
      </w:r>
      <w:r>
        <w:rPr>
          <w:sz w:val="18"/>
          <w:szCs w:val="18"/>
          <w:lang w:val="hr-HR"/>
        </w:rPr>
        <w:t>u</w:t>
      </w:r>
      <w:r w:rsidRPr="00E673B2">
        <w:rPr>
          <w:sz w:val="18"/>
          <w:szCs w:val="18"/>
          <w:lang w:val="hr-HR"/>
        </w:rPr>
        <w:t>/prv</w:t>
      </w:r>
      <w:r>
        <w:rPr>
          <w:sz w:val="18"/>
          <w:szCs w:val="18"/>
          <w:lang w:val="hr-HR"/>
        </w:rPr>
        <w:t>u</w:t>
      </w:r>
      <w:r w:rsidRPr="00E673B2">
        <w:rPr>
          <w:sz w:val="18"/>
          <w:szCs w:val="18"/>
          <w:lang w:val="hr-HR"/>
        </w:rPr>
        <w:t xml:space="preserve"> stranic</w:t>
      </w:r>
      <w:r>
        <w:rPr>
          <w:sz w:val="18"/>
          <w:szCs w:val="18"/>
          <w:lang w:val="hr-HR"/>
        </w:rPr>
        <w:t>u</w:t>
      </w:r>
      <w:r w:rsidRPr="00E673B2">
        <w:rPr>
          <w:sz w:val="18"/>
          <w:szCs w:val="18"/>
          <w:lang w:val="hr-HR"/>
        </w:rPr>
        <w:t xml:space="preserve"> glavnog projekta </w:t>
      </w:r>
      <w:r>
        <w:rPr>
          <w:sz w:val="18"/>
          <w:szCs w:val="18"/>
          <w:lang w:val="hr-HR"/>
        </w:rPr>
        <w:t xml:space="preserve">koja </w:t>
      </w:r>
      <w:r w:rsidRPr="00E673B2">
        <w:rPr>
          <w:sz w:val="18"/>
          <w:szCs w:val="18"/>
          <w:lang w:val="hr-HR"/>
        </w:rPr>
        <w:t>treba sadržavati potpis i pečat ovlaštenog arh</w:t>
      </w:r>
      <w:r w:rsidRPr="00E673B2">
        <w:rPr>
          <w:sz w:val="18"/>
          <w:szCs w:val="18"/>
          <w:lang w:val="hr-HR"/>
        </w:rPr>
        <w:t>i</w:t>
      </w:r>
      <w:r w:rsidRPr="00E673B2">
        <w:rPr>
          <w:sz w:val="18"/>
          <w:szCs w:val="18"/>
          <w:lang w:val="hr-HR"/>
        </w:rPr>
        <w:t>tekt</w:t>
      </w:r>
      <w:r>
        <w:rPr>
          <w:sz w:val="18"/>
          <w:szCs w:val="18"/>
          <w:lang w:val="hr-HR"/>
        </w:rPr>
        <w:t>a</w:t>
      </w:r>
      <w:r w:rsidRPr="00E673B2">
        <w:rPr>
          <w:sz w:val="18"/>
          <w:szCs w:val="18"/>
          <w:lang w:val="hr-HR"/>
        </w:rPr>
        <w:t xml:space="preserve"> ili inženjera, a kao prilog </w:t>
      </w:r>
      <w:r>
        <w:rPr>
          <w:sz w:val="18"/>
          <w:szCs w:val="18"/>
          <w:lang w:val="hr-HR"/>
        </w:rPr>
        <w:t xml:space="preserve">obavezno </w:t>
      </w:r>
      <w:r w:rsidRPr="00E673B2">
        <w:rPr>
          <w:sz w:val="18"/>
          <w:szCs w:val="18"/>
          <w:lang w:val="hr-HR"/>
        </w:rPr>
        <w:t>treba dostaviti i tablicu sadržaja iz glavnog projekta koja uključuje obavezni sadržaj glavnog projekta</w:t>
      </w:r>
      <w:r>
        <w:rPr>
          <w:sz w:val="18"/>
          <w:szCs w:val="18"/>
          <w:lang w:val="hr-HR"/>
        </w:rPr>
        <w:t xml:space="preserve"> i sve njegove dijelove</w:t>
      </w:r>
      <w:r w:rsidRPr="00E673B2">
        <w:rPr>
          <w:sz w:val="18"/>
          <w:szCs w:val="18"/>
          <w:lang w:val="hr-HR"/>
        </w:rPr>
        <w:t>. Ukoliko je moguće, traženi dokumenti moraju biti na dostavljeno u elektroničkom mediju za snimanje koji se može snimit</w:t>
      </w:r>
      <w:r>
        <w:rPr>
          <w:sz w:val="18"/>
          <w:szCs w:val="18"/>
          <w:lang w:val="hr-HR"/>
        </w:rPr>
        <w:t>i</w:t>
      </w:r>
      <w:r w:rsidRPr="00E673B2">
        <w:rPr>
          <w:sz w:val="18"/>
          <w:szCs w:val="18"/>
          <w:lang w:val="hr-HR"/>
        </w:rPr>
        <w:t xml:space="preserve"> samo jednom (DVD ili CD s oznakom R: CD/R, DVD/R), a ako ne, mogu biti dostavljeni i u tiskanoj verziji.</w:t>
      </w:r>
    </w:p>
    <w:p w:rsidR="00CB01E0" w:rsidRPr="00D81511" w:rsidRDefault="00CB01E0">
      <w:pPr>
        <w:pStyle w:val="Tekstfusnote"/>
        <w:rPr>
          <w:lang w:val="hr-HR"/>
        </w:rPr>
      </w:pPr>
    </w:p>
  </w:footnote>
  <w:footnote w:id="44">
    <w:p w:rsidR="00CB01E0" w:rsidRPr="00CD7A63" w:rsidRDefault="00CB01E0" w:rsidP="00C25AA8">
      <w:pPr>
        <w:pStyle w:val="Tekstfusnote"/>
        <w:rPr>
          <w:lang w:val="hr-HR"/>
        </w:rPr>
      </w:pPr>
      <w:r>
        <w:rPr>
          <w:rStyle w:val="Referencafusnote"/>
        </w:rPr>
        <w:footnoteRef/>
      </w:r>
      <w:r>
        <w:t xml:space="preserve"> </w:t>
      </w:r>
      <w:hyperlink r:id="rId7" w:history="1">
        <w:r w:rsidRPr="0064466A">
          <w:rPr>
            <w:rStyle w:val="Hiperveza"/>
          </w:rPr>
          <w:t>http://www.strukturnifondovi.hr/strukurni_fondovi20072013</w:t>
        </w:r>
      </w:hyperlink>
      <w:r>
        <w:t xml:space="preserve"> </w:t>
      </w:r>
    </w:p>
  </w:footnote>
  <w:footnote w:id="45">
    <w:p w:rsidR="00CB01E0" w:rsidRPr="00CD7A63" w:rsidRDefault="00CB01E0" w:rsidP="00C25AA8">
      <w:pPr>
        <w:pStyle w:val="Tekstfusnote"/>
        <w:rPr>
          <w:lang w:val="hr-HR"/>
        </w:rPr>
      </w:pPr>
      <w:r>
        <w:rPr>
          <w:rStyle w:val="Referencafusnote"/>
        </w:rPr>
        <w:footnoteRef/>
      </w:r>
      <w:r>
        <w:t xml:space="preserve"> </w:t>
      </w:r>
      <w:hyperlink r:id="rId8" w:history="1">
        <w:r w:rsidRPr="0064466A">
          <w:rPr>
            <w:rStyle w:val="Hiperveza"/>
          </w:rPr>
          <w:t>http://www.strukturnifondovi.hr/op_regionalna_konkurentnost</w:t>
        </w:r>
      </w:hyperlink>
      <w:r>
        <w:t xml:space="preserve"> </w:t>
      </w:r>
    </w:p>
  </w:footnote>
  <w:footnote w:id="46">
    <w:p w:rsidR="00CB01E0" w:rsidRPr="003C3AEC" w:rsidRDefault="00CB01E0" w:rsidP="00C25AA8">
      <w:pPr>
        <w:pStyle w:val="Tekstfusnote"/>
        <w:rPr>
          <w:lang w:val="hr-HR"/>
        </w:rPr>
      </w:pPr>
      <w:r w:rsidRPr="003C3AEC">
        <w:rPr>
          <w:rStyle w:val="Referencafusnote"/>
        </w:rPr>
        <w:footnoteRef/>
      </w:r>
      <w:r w:rsidRPr="003C3AEC">
        <w:t xml:space="preserve"> </w:t>
      </w:r>
      <w:hyperlink r:id="rId9" w:history="1">
        <w:r w:rsidRPr="0064466A">
          <w:rPr>
            <w:rStyle w:val="Hiperveza"/>
          </w:rPr>
          <w:t>http://www.mrrfeu.hr/default.aspx?id=404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E0" w:rsidRPr="00CC0334" w:rsidRDefault="00CB01E0" w:rsidP="00CC0334">
    <w:pPr>
      <w:pStyle w:val="Zaglavlje"/>
      <w:jc w:val="right"/>
      <w:rPr>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E0" w:rsidRDefault="00CB01E0">
    <w:pPr>
      <w:pStyle w:val="Zaglavlje"/>
    </w:pPr>
  </w:p>
  <w:p w:rsidR="00CB01E0" w:rsidRDefault="00CB01E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324"/>
    <w:multiLevelType w:val="hybridMultilevel"/>
    <w:tmpl w:val="6E9240B6"/>
    <w:lvl w:ilvl="0" w:tplc="F83EE3E8">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026B676A"/>
    <w:multiLevelType w:val="hybridMultilevel"/>
    <w:tmpl w:val="7486A700"/>
    <w:lvl w:ilvl="0" w:tplc="69BA96AA">
      <w:start w:val="3"/>
      <w:numFmt w:val="bullet"/>
      <w:lvlText w:val="-"/>
      <w:lvlJc w:val="left"/>
      <w:pPr>
        <w:ind w:left="720" w:hanging="360"/>
      </w:pPr>
      <w:rPr>
        <w:rFonts w:ascii="Times New Roman" w:eastAsia="Times New Roman" w:hAnsi="Times New Roman" w:cs="Times New Roman" w:hint="default"/>
      </w:rPr>
    </w:lvl>
    <w:lvl w:ilvl="1" w:tplc="A20E8B50" w:tentative="1">
      <w:start w:val="1"/>
      <w:numFmt w:val="bullet"/>
      <w:lvlText w:val="o"/>
      <w:lvlJc w:val="left"/>
      <w:pPr>
        <w:ind w:left="1440" w:hanging="360"/>
      </w:pPr>
      <w:rPr>
        <w:rFonts w:ascii="Courier New" w:hAnsi="Courier New" w:cs="Courier New" w:hint="default"/>
      </w:rPr>
    </w:lvl>
    <w:lvl w:ilvl="2" w:tplc="E61A21DC" w:tentative="1">
      <w:start w:val="1"/>
      <w:numFmt w:val="bullet"/>
      <w:lvlText w:val=""/>
      <w:lvlJc w:val="left"/>
      <w:pPr>
        <w:ind w:left="2160" w:hanging="360"/>
      </w:pPr>
      <w:rPr>
        <w:rFonts w:ascii="Wingdings" w:hAnsi="Wingdings" w:hint="default"/>
      </w:rPr>
    </w:lvl>
    <w:lvl w:ilvl="3" w:tplc="3D66BB12" w:tentative="1">
      <w:start w:val="1"/>
      <w:numFmt w:val="bullet"/>
      <w:lvlText w:val=""/>
      <w:lvlJc w:val="left"/>
      <w:pPr>
        <w:ind w:left="2880" w:hanging="360"/>
      </w:pPr>
      <w:rPr>
        <w:rFonts w:ascii="Symbol" w:hAnsi="Symbol" w:hint="default"/>
      </w:rPr>
    </w:lvl>
    <w:lvl w:ilvl="4" w:tplc="2F94CD2A" w:tentative="1">
      <w:start w:val="1"/>
      <w:numFmt w:val="bullet"/>
      <w:lvlText w:val="o"/>
      <w:lvlJc w:val="left"/>
      <w:pPr>
        <w:ind w:left="3600" w:hanging="360"/>
      </w:pPr>
      <w:rPr>
        <w:rFonts w:ascii="Courier New" w:hAnsi="Courier New" w:cs="Courier New" w:hint="default"/>
      </w:rPr>
    </w:lvl>
    <w:lvl w:ilvl="5" w:tplc="5024084E" w:tentative="1">
      <w:start w:val="1"/>
      <w:numFmt w:val="bullet"/>
      <w:lvlText w:val=""/>
      <w:lvlJc w:val="left"/>
      <w:pPr>
        <w:ind w:left="4320" w:hanging="360"/>
      </w:pPr>
      <w:rPr>
        <w:rFonts w:ascii="Wingdings" w:hAnsi="Wingdings" w:hint="default"/>
      </w:rPr>
    </w:lvl>
    <w:lvl w:ilvl="6" w:tplc="D54A0B8A" w:tentative="1">
      <w:start w:val="1"/>
      <w:numFmt w:val="bullet"/>
      <w:lvlText w:val=""/>
      <w:lvlJc w:val="left"/>
      <w:pPr>
        <w:ind w:left="5040" w:hanging="360"/>
      </w:pPr>
      <w:rPr>
        <w:rFonts w:ascii="Symbol" w:hAnsi="Symbol" w:hint="default"/>
      </w:rPr>
    </w:lvl>
    <w:lvl w:ilvl="7" w:tplc="0E3A0E92" w:tentative="1">
      <w:start w:val="1"/>
      <w:numFmt w:val="bullet"/>
      <w:lvlText w:val="o"/>
      <w:lvlJc w:val="left"/>
      <w:pPr>
        <w:ind w:left="5760" w:hanging="360"/>
      </w:pPr>
      <w:rPr>
        <w:rFonts w:ascii="Courier New" w:hAnsi="Courier New" w:cs="Courier New" w:hint="default"/>
      </w:rPr>
    </w:lvl>
    <w:lvl w:ilvl="8" w:tplc="58CE56E4" w:tentative="1">
      <w:start w:val="1"/>
      <w:numFmt w:val="bullet"/>
      <w:lvlText w:val=""/>
      <w:lvlJc w:val="left"/>
      <w:pPr>
        <w:ind w:left="6480" w:hanging="360"/>
      </w:pPr>
      <w:rPr>
        <w:rFonts w:ascii="Wingdings" w:hAnsi="Wingdings" w:hint="default"/>
      </w:rPr>
    </w:lvl>
  </w:abstractNum>
  <w:abstractNum w:abstractNumId="2">
    <w:nsid w:val="03E643C3"/>
    <w:multiLevelType w:val="hybridMultilevel"/>
    <w:tmpl w:val="8F86AB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4B53CEA"/>
    <w:multiLevelType w:val="hybridMultilevel"/>
    <w:tmpl w:val="395CD196"/>
    <w:lvl w:ilvl="0" w:tplc="EC86975C">
      <w:start w:val="1"/>
      <w:numFmt w:val="decimal"/>
      <w:lvlText w:val="%1."/>
      <w:lvlJc w:val="left"/>
      <w:pPr>
        <w:ind w:left="644" w:hanging="360"/>
      </w:pPr>
      <w:rPr>
        <w:rFonts w:ascii="Times New Roman" w:hAnsi="Times New Roman" w:cs="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68E1AD1"/>
    <w:multiLevelType w:val="hybridMultilevel"/>
    <w:tmpl w:val="E442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402B2"/>
    <w:multiLevelType w:val="multilevel"/>
    <w:tmpl w:val="AC7808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07D7768C"/>
    <w:multiLevelType w:val="hybridMultilevel"/>
    <w:tmpl w:val="1CEAAA26"/>
    <w:lvl w:ilvl="0" w:tplc="C652B51A">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E87886"/>
    <w:multiLevelType w:val="hybridMultilevel"/>
    <w:tmpl w:val="F2CE724A"/>
    <w:lvl w:ilvl="0" w:tplc="F83EE3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B87CA2"/>
    <w:multiLevelType w:val="hybridMultilevel"/>
    <w:tmpl w:val="3D6E143A"/>
    <w:lvl w:ilvl="0" w:tplc="F83EE3E8">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3F0315"/>
    <w:multiLevelType w:val="hybridMultilevel"/>
    <w:tmpl w:val="B81233F6"/>
    <w:lvl w:ilvl="0" w:tplc="FDCE7BB4">
      <w:start w:val="1"/>
      <w:numFmt w:val="decimal"/>
      <w:lvlText w:val="Annex %1."/>
      <w:lvlJc w:val="left"/>
      <w:pPr>
        <w:ind w:left="1778" w:hanging="360"/>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290BBA"/>
    <w:multiLevelType w:val="hybridMultilevel"/>
    <w:tmpl w:val="B39A9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8AD4C6E"/>
    <w:multiLevelType w:val="hybridMultilevel"/>
    <w:tmpl w:val="F5542D40"/>
    <w:lvl w:ilvl="0" w:tplc="4A5C3952">
      <w:start w:val="1"/>
      <w:numFmt w:val="decimal"/>
      <w:lvlText w:val="%1."/>
      <w:lvlJc w:val="left"/>
      <w:pPr>
        <w:ind w:left="360" w:hanging="360"/>
      </w:pPr>
      <w:rPr>
        <w:rFonts w:ascii="Times New Roman" w:hAnsi="Times New Roman" w:cs="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1C8E27CF"/>
    <w:multiLevelType w:val="hybridMultilevel"/>
    <w:tmpl w:val="EAF41750"/>
    <w:lvl w:ilvl="0" w:tplc="D7A222F4">
      <w:start w:val="1"/>
      <w:numFmt w:val="upperRoman"/>
      <w:lvlText w:val="For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F271E"/>
    <w:multiLevelType w:val="multilevel"/>
    <w:tmpl w:val="B47211FA"/>
    <w:lvl w:ilvl="0">
      <w:start w:val="1"/>
      <w:numFmt w:val="decimal"/>
      <w:lvlText w:val="%1."/>
      <w:lvlJc w:val="left"/>
      <w:pPr>
        <w:ind w:left="72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FAB21B0"/>
    <w:multiLevelType w:val="hybridMultilevel"/>
    <w:tmpl w:val="FE3C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4C46DC"/>
    <w:multiLevelType w:val="hybridMultilevel"/>
    <w:tmpl w:val="50344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C1F6DDE"/>
    <w:multiLevelType w:val="hybridMultilevel"/>
    <w:tmpl w:val="9F3E7D10"/>
    <w:lvl w:ilvl="0" w:tplc="041A0015">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0B389A"/>
    <w:multiLevelType w:val="hybridMultilevel"/>
    <w:tmpl w:val="3CDE6888"/>
    <w:lvl w:ilvl="0" w:tplc="F83EE3E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32435FDB"/>
    <w:multiLevelType w:val="hybridMultilevel"/>
    <w:tmpl w:val="6FD82620"/>
    <w:lvl w:ilvl="0" w:tplc="D1228658">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33341B0B"/>
    <w:multiLevelType w:val="hybridMultilevel"/>
    <w:tmpl w:val="7542F02E"/>
    <w:lvl w:ilvl="0" w:tplc="DA627D46">
      <w:start w:val="1"/>
      <w:numFmt w:val="bullet"/>
      <w:lvlText w:val="-"/>
      <w:lvlJc w:val="left"/>
      <w:pPr>
        <w:ind w:left="720" w:hanging="360"/>
      </w:pPr>
      <w:rPr>
        <w:rFonts w:ascii="Tahoma" w:eastAsia="Times New Roman" w:hAnsi="Tahoma" w:cs="Tahoma" w:hint="default"/>
      </w:rPr>
    </w:lvl>
    <w:lvl w:ilvl="1" w:tplc="041A0005">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4892F16"/>
    <w:multiLevelType w:val="hybridMultilevel"/>
    <w:tmpl w:val="5268CA26"/>
    <w:lvl w:ilvl="0" w:tplc="F83EE3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485FA7"/>
    <w:multiLevelType w:val="multilevel"/>
    <w:tmpl w:val="52CE3E0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nsid w:val="3D6218C1"/>
    <w:multiLevelType w:val="multilevel"/>
    <w:tmpl w:val="91A01324"/>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2AC015A"/>
    <w:multiLevelType w:val="hybridMultilevel"/>
    <w:tmpl w:val="0BAE93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DA563F"/>
    <w:multiLevelType w:val="hybridMultilevel"/>
    <w:tmpl w:val="DE700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4A24964"/>
    <w:multiLevelType w:val="multilevel"/>
    <w:tmpl w:val="7F5A4788"/>
    <w:lvl w:ilvl="0">
      <w:start w:val="4"/>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6EE6E2A"/>
    <w:multiLevelType w:val="multilevel"/>
    <w:tmpl w:val="96F6F19E"/>
    <w:lvl w:ilvl="0">
      <w:start w:val="1"/>
      <w:numFmt w:val="decimal"/>
      <w:pStyle w:val="Sadraj"/>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A8E799D"/>
    <w:multiLevelType w:val="multilevel"/>
    <w:tmpl w:val="A76AF894"/>
    <w:lvl w:ilvl="0">
      <w:start w:val="1"/>
      <w:numFmt w:val="decimal"/>
      <w:lvlText w:val="%1."/>
      <w:lvlJc w:val="left"/>
      <w:pPr>
        <w:ind w:left="720" w:hanging="360"/>
      </w:p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8">
    <w:nsid w:val="531B7BB8"/>
    <w:multiLevelType w:val="multilevel"/>
    <w:tmpl w:val="AC7808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nsid w:val="53872E3B"/>
    <w:multiLevelType w:val="multilevel"/>
    <w:tmpl w:val="7F5A4788"/>
    <w:lvl w:ilvl="0">
      <w:start w:val="4"/>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42D18BF"/>
    <w:multiLevelType w:val="hybridMultilevel"/>
    <w:tmpl w:val="8632B704"/>
    <w:lvl w:ilvl="0" w:tplc="C5EA14C0">
      <w:start w:val="2"/>
      <w:numFmt w:val="bullet"/>
      <w:lvlText w:val="-"/>
      <w:lvlJc w:val="left"/>
      <w:pPr>
        <w:ind w:left="1344" w:hanging="360"/>
      </w:pPr>
      <w:rPr>
        <w:rFonts w:ascii="Calibri" w:eastAsia="Times New Roman" w:hAnsi="Calibri" w:cs="Times New Roman" w:hint="default"/>
      </w:rPr>
    </w:lvl>
    <w:lvl w:ilvl="1" w:tplc="08090003">
      <w:start w:val="1"/>
      <w:numFmt w:val="bullet"/>
      <w:lvlText w:val="o"/>
      <w:lvlJc w:val="left"/>
      <w:pPr>
        <w:ind w:left="2064" w:hanging="360"/>
      </w:pPr>
      <w:rPr>
        <w:rFonts w:ascii="Courier New" w:hAnsi="Courier New" w:cs="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1">
    <w:nsid w:val="55DC2CF6"/>
    <w:multiLevelType w:val="hybridMultilevel"/>
    <w:tmpl w:val="0E6EEC3A"/>
    <w:lvl w:ilvl="0" w:tplc="F83EE3E8">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4725BB"/>
    <w:multiLevelType w:val="hybridMultilevel"/>
    <w:tmpl w:val="4E545646"/>
    <w:lvl w:ilvl="0" w:tplc="BC8E39E8">
      <w:start w:val="1"/>
      <w:numFmt w:val="decimal"/>
      <w:lvlText w:val="Annex %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6A6DED"/>
    <w:multiLevelType w:val="multilevel"/>
    <w:tmpl w:val="B436F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CBF5147"/>
    <w:multiLevelType w:val="hybridMultilevel"/>
    <w:tmpl w:val="9FD421E6"/>
    <w:lvl w:ilvl="0" w:tplc="041A0017">
      <w:start w:val="1"/>
      <w:numFmt w:val="lowerLetter"/>
      <w:lvlText w:val="%1)"/>
      <w:lvlJc w:val="left"/>
      <w:pPr>
        <w:ind w:left="108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5">
    <w:nsid w:val="5D9617DA"/>
    <w:multiLevelType w:val="hybridMultilevel"/>
    <w:tmpl w:val="667AB4B6"/>
    <w:lvl w:ilvl="0" w:tplc="A4C801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DE857AD"/>
    <w:multiLevelType w:val="multilevel"/>
    <w:tmpl w:val="E77653AE"/>
    <w:lvl w:ilvl="0">
      <w:start w:val="4"/>
      <w:numFmt w:val="decimal"/>
      <w:lvlText w:val="%1."/>
      <w:lvlJc w:val="left"/>
      <w:pPr>
        <w:ind w:left="720" w:hanging="360"/>
      </w:pPr>
      <w:rPr>
        <w:rFonts w:hint="default"/>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F340BFC"/>
    <w:multiLevelType w:val="hybridMultilevel"/>
    <w:tmpl w:val="94BA2544"/>
    <w:lvl w:ilvl="0" w:tplc="ECA06BDC">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nsid w:val="61C75A9F"/>
    <w:multiLevelType w:val="hybridMultilevel"/>
    <w:tmpl w:val="DC9CF132"/>
    <w:lvl w:ilvl="0" w:tplc="18CEDC08">
      <w:start w:val="4"/>
      <w:numFmt w:val="decimal"/>
      <w:lvlText w:val="%1"/>
      <w:lvlJc w:val="left"/>
      <w:pPr>
        <w:ind w:left="900" w:hanging="360"/>
      </w:pPr>
      <w:rPr>
        <w:rFonts w:ascii="Times New Roman" w:hAnsi="Times New Roman" w:hint="default"/>
        <w:sz w:val="24"/>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39">
    <w:nsid w:val="64625FFB"/>
    <w:multiLevelType w:val="hybridMultilevel"/>
    <w:tmpl w:val="CAEEA5B0"/>
    <w:lvl w:ilvl="0" w:tplc="F83EE3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D6322A"/>
    <w:multiLevelType w:val="hybridMultilevel"/>
    <w:tmpl w:val="6D303336"/>
    <w:lvl w:ilvl="0" w:tplc="041A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F56758"/>
    <w:multiLevelType w:val="hybridMultilevel"/>
    <w:tmpl w:val="38880BFE"/>
    <w:lvl w:ilvl="0" w:tplc="A4C801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6D83084"/>
    <w:multiLevelType w:val="hybridMultilevel"/>
    <w:tmpl w:val="0282B5D0"/>
    <w:lvl w:ilvl="0" w:tplc="A4C801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78C3433"/>
    <w:multiLevelType w:val="multilevel"/>
    <w:tmpl w:val="6ABABD94"/>
    <w:lvl w:ilvl="0">
      <w:start w:val="5"/>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4">
    <w:nsid w:val="680F4279"/>
    <w:multiLevelType w:val="hybridMultilevel"/>
    <w:tmpl w:val="D40C60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BC242DE"/>
    <w:multiLevelType w:val="hybridMultilevel"/>
    <w:tmpl w:val="DBF037F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6EB60866"/>
    <w:multiLevelType w:val="multilevel"/>
    <w:tmpl w:val="BB4AA3E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0A40B68"/>
    <w:multiLevelType w:val="hybridMultilevel"/>
    <w:tmpl w:val="7138CE76"/>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nsid w:val="72B14B0A"/>
    <w:multiLevelType w:val="hybridMultilevel"/>
    <w:tmpl w:val="D14834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2CD7B3D"/>
    <w:multiLevelType w:val="hybridMultilevel"/>
    <w:tmpl w:val="8730D35C"/>
    <w:lvl w:ilvl="0" w:tplc="0E8212EE">
      <w:start w:val="10"/>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0">
    <w:nsid w:val="73C22DFA"/>
    <w:multiLevelType w:val="hybridMultilevel"/>
    <w:tmpl w:val="25A6AC02"/>
    <w:lvl w:ilvl="0" w:tplc="F822F2CE">
      <w:start w:val="1"/>
      <w:numFmt w:val="bullet"/>
      <w:lvlText w:val=""/>
      <w:lvlJc w:val="left"/>
      <w:pPr>
        <w:ind w:left="720" w:hanging="360"/>
      </w:pPr>
      <w:rPr>
        <w:rFonts w:ascii="Symbol" w:hAnsi="Symbol" w:hint="default"/>
      </w:rPr>
    </w:lvl>
    <w:lvl w:ilvl="1" w:tplc="7D269570" w:tentative="1">
      <w:start w:val="1"/>
      <w:numFmt w:val="bullet"/>
      <w:lvlText w:val="o"/>
      <w:lvlJc w:val="left"/>
      <w:pPr>
        <w:ind w:left="1440" w:hanging="360"/>
      </w:pPr>
      <w:rPr>
        <w:rFonts w:ascii="Courier New" w:hAnsi="Courier New" w:cs="Courier New" w:hint="default"/>
      </w:rPr>
    </w:lvl>
    <w:lvl w:ilvl="2" w:tplc="757CAC5A" w:tentative="1">
      <w:start w:val="1"/>
      <w:numFmt w:val="bullet"/>
      <w:lvlText w:val=""/>
      <w:lvlJc w:val="left"/>
      <w:pPr>
        <w:ind w:left="2160" w:hanging="360"/>
      </w:pPr>
      <w:rPr>
        <w:rFonts w:ascii="Wingdings" w:hAnsi="Wingdings" w:hint="default"/>
      </w:rPr>
    </w:lvl>
    <w:lvl w:ilvl="3" w:tplc="ABEAE410" w:tentative="1">
      <w:start w:val="1"/>
      <w:numFmt w:val="bullet"/>
      <w:lvlText w:val=""/>
      <w:lvlJc w:val="left"/>
      <w:pPr>
        <w:ind w:left="2880" w:hanging="360"/>
      </w:pPr>
      <w:rPr>
        <w:rFonts w:ascii="Symbol" w:hAnsi="Symbol" w:hint="default"/>
      </w:rPr>
    </w:lvl>
    <w:lvl w:ilvl="4" w:tplc="D6AAD1F6" w:tentative="1">
      <w:start w:val="1"/>
      <w:numFmt w:val="bullet"/>
      <w:lvlText w:val="o"/>
      <w:lvlJc w:val="left"/>
      <w:pPr>
        <w:ind w:left="3600" w:hanging="360"/>
      </w:pPr>
      <w:rPr>
        <w:rFonts w:ascii="Courier New" w:hAnsi="Courier New" w:cs="Courier New" w:hint="default"/>
      </w:rPr>
    </w:lvl>
    <w:lvl w:ilvl="5" w:tplc="5C3CBC58" w:tentative="1">
      <w:start w:val="1"/>
      <w:numFmt w:val="bullet"/>
      <w:lvlText w:val=""/>
      <w:lvlJc w:val="left"/>
      <w:pPr>
        <w:ind w:left="4320" w:hanging="360"/>
      </w:pPr>
      <w:rPr>
        <w:rFonts w:ascii="Wingdings" w:hAnsi="Wingdings" w:hint="default"/>
      </w:rPr>
    </w:lvl>
    <w:lvl w:ilvl="6" w:tplc="F98E7B4C" w:tentative="1">
      <w:start w:val="1"/>
      <w:numFmt w:val="bullet"/>
      <w:lvlText w:val=""/>
      <w:lvlJc w:val="left"/>
      <w:pPr>
        <w:ind w:left="5040" w:hanging="360"/>
      </w:pPr>
      <w:rPr>
        <w:rFonts w:ascii="Symbol" w:hAnsi="Symbol" w:hint="default"/>
      </w:rPr>
    </w:lvl>
    <w:lvl w:ilvl="7" w:tplc="9040739C" w:tentative="1">
      <w:start w:val="1"/>
      <w:numFmt w:val="bullet"/>
      <w:lvlText w:val="o"/>
      <w:lvlJc w:val="left"/>
      <w:pPr>
        <w:ind w:left="5760" w:hanging="360"/>
      </w:pPr>
      <w:rPr>
        <w:rFonts w:ascii="Courier New" w:hAnsi="Courier New" w:cs="Courier New" w:hint="default"/>
      </w:rPr>
    </w:lvl>
    <w:lvl w:ilvl="8" w:tplc="9606FACC" w:tentative="1">
      <w:start w:val="1"/>
      <w:numFmt w:val="bullet"/>
      <w:lvlText w:val=""/>
      <w:lvlJc w:val="left"/>
      <w:pPr>
        <w:ind w:left="6480" w:hanging="360"/>
      </w:pPr>
      <w:rPr>
        <w:rFonts w:ascii="Wingdings" w:hAnsi="Wingdings" w:hint="default"/>
      </w:rPr>
    </w:lvl>
  </w:abstractNum>
  <w:abstractNum w:abstractNumId="51">
    <w:nsid w:val="7B210479"/>
    <w:multiLevelType w:val="hybridMultilevel"/>
    <w:tmpl w:val="A0F6A1FC"/>
    <w:lvl w:ilvl="0" w:tplc="F83EE3E8">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B758BE"/>
    <w:multiLevelType w:val="hybridMultilevel"/>
    <w:tmpl w:val="5F7CB42E"/>
    <w:lvl w:ilvl="0" w:tplc="475CE6A2">
      <w:start w:val="1"/>
      <w:numFmt w:val="decimal"/>
      <w:lvlText w:val="%1."/>
      <w:lvlJc w:val="left"/>
      <w:pPr>
        <w:ind w:left="426" w:hanging="360"/>
      </w:pPr>
      <w:rPr>
        <w:rFonts w:hint="default"/>
        <w:b/>
      </w:rPr>
    </w:lvl>
    <w:lvl w:ilvl="1" w:tplc="041A0019" w:tentative="1">
      <w:start w:val="1"/>
      <w:numFmt w:val="lowerLetter"/>
      <w:lvlText w:val="%2."/>
      <w:lvlJc w:val="left"/>
      <w:pPr>
        <w:ind w:left="1146" w:hanging="360"/>
      </w:pPr>
    </w:lvl>
    <w:lvl w:ilvl="2" w:tplc="041A001B">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53">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1"/>
  </w:num>
  <w:num w:numId="3">
    <w:abstractNumId w:val="8"/>
  </w:num>
  <w:num w:numId="4">
    <w:abstractNumId w:val="17"/>
  </w:num>
  <w:num w:numId="5">
    <w:abstractNumId w:val="7"/>
  </w:num>
  <w:num w:numId="6">
    <w:abstractNumId w:val="37"/>
  </w:num>
  <w:num w:numId="7">
    <w:abstractNumId w:val="20"/>
  </w:num>
  <w:num w:numId="8">
    <w:abstractNumId w:val="39"/>
  </w:num>
  <w:num w:numId="9">
    <w:abstractNumId w:val="0"/>
  </w:num>
  <w:num w:numId="10">
    <w:abstractNumId w:val="51"/>
  </w:num>
  <w:num w:numId="11">
    <w:abstractNumId w:val="31"/>
  </w:num>
  <w:num w:numId="12">
    <w:abstractNumId w:val="13"/>
  </w:num>
  <w:num w:numId="13">
    <w:abstractNumId w:val="36"/>
  </w:num>
  <w:num w:numId="14">
    <w:abstractNumId w:val="12"/>
  </w:num>
  <w:num w:numId="15">
    <w:abstractNumId w:val="9"/>
  </w:num>
  <w:num w:numId="16">
    <w:abstractNumId w:val="29"/>
  </w:num>
  <w:num w:numId="17">
    <w:abstractNumId w:val="45"/>
  </w:num>
  <w:num w:numId="18">
    <w:abstractNumId w:val="19"/>
  </w:num>
  <w:num w:numId="19">
    <w:abstractNumId w:val="23"/>
  </w:num>
  <w:num w:numId="20">
    <w:abstractNumId w:val="48"/>
  </w:num>
  <w:num w:numId="21">
    <w:abstractNumId w:val="6"/>
  </w:num>
  <w:num w:numId="22">
    <w:abstractNumId w:val="52"/>
  </w:num>
  <w:num w:numId="23">
    <w:abstractNumId w:val="16"/>
    <w:lvlOverride w:ilvl="0">
      <w:startOverride w:val="1"/>
    </w:lvlOverride>
  </w:num>
  <w:num w:numId="24">
    <w:abstractNumId w:val="16"/>
  </w:num>
  <w:num w:numId="25">
    <w:abstractNumId w:val="40"/>
  </w:num>
  <w:num w:numId="26">
    <w:abstractNumId w:val="32"/>
  </w:num>
  <w:num w:numId="27">
    <w:abstractNumId w:val="2"/>
  </w:num>
  <w:num w:numId="28">
    <w:abstractNumId w:val="14"/>
  </w:num>
  <w:num w:numId="29">
    <w:abstractNumId w:val="53"/>
  </w:num>
  <w:num w:numId="30">
    <w:abstractNumId w:val="4"/>
  </w:num>
  <w:num w:numId="31">
    <w:abstractNumId w:val="27"/>
  </w:num>
  <w:num w:numId="32">
    <w:abstractNumId w:val="33"/>
  </w:num>
  <w:num w:numId="33">
    <w:abstractNumId w:val="5"/>
  </w:num>
  <w:num w:numId="34">
    <w:abstractNumId w:val="25"/>
  </w:num>
  <w:num w:numId="35">
    <w:abstractNumId w:val="47"/>
  </w:num>
  <w:num w:numId="36">
    <w:abstractNumId w:val="3"/>
  </w:num>
  <w:num w:numId="37">
    <w:abstractNumId w:val="11"/>
  </w:num>
  <w:num w:numId="38">
    <w:abstractNumId w:val="28"/>
  </w:num>
  <w:num w:numId="39">
    <w:abstractNumId w:val="42"/>
  </w:num>
  <w:num w:numId="40">
    <w:abstractNumId w:val="50"/>
  </w:num>
  <w:num w:numId="41">
    <w:abstractNumId w:val="1"/>
  </w:num>
  <w:num w:numId="42">
    <w:abstractNumId w:val="30"/>
  </w:num>
  <w:num w:numId="43">
    <w:abstractNumId w:val="22"/>
  </w:num>
  <w:num w:numId="44">
    <w:abstractNumId w:val="18"/>
  </w:num>
  <w:num w:numId="45">
    <w:abstractNumId w:val="46"/>
  </w:num>
  <w:num w:numId="46">
    <w:abstractNumId w:val="49"/>
  </w:num>
  <w:num w:numId="47">
    <w:abstractNumId w:val="35"/>
  </w:num>
  <w:num w:numId="48">
    <w:abstractNumId w:val="38"/>
  </w:num>
  <w:num w:numId="49">
    <w:abstractNumId w:val="43"/>
  </w:num>
  <w:num w:numId="50">
    <w:abstractNumId w:val="15"/>
  </w:num>
  <w:num w:numId="51">
    <w:abstractNumId w:val="24"/>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21"/>
  </w:num>
  <w:num w:numId="99">
    <w:abstractNumId w:val="21"/>
  </w:num>
  <w:num w:numId="100">
    <w:abstractNumId w:val="10"/>
  </w:num>
  <w:num w:numId="101">
    <w:abstractNumId w:val="44"/>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num>
  <w:num w:numId="104">
    <w:abstractNumId w:val="21"/>
  </w:num>
  <w:num w:numId="105">
    <w:abstractNumId w:val="4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18"/>
    <w:rsid w:val="0000155A"/>
    <w:rsid w:val="000017F1"/>
    <w:rsid w:val="0000345F"/>
    <w:rsid w:val="00003A23"/>
    <w:rsid w:val="000066FE"/>
    <w:rsid w:val="000071BA"/>
    <w:rsid w:val="00007D0A"/>
    <w:rsid w:val="00011420"/>
    <w:rsid w:val="000114AB"/>
    <w:rsid w:val="000135C5"/>
    <w:rsid w:val="000145E0"/>
    <w:rsid w:val="000157FD"/>
    <w:rsid w:val="00015DA7"/>
    <w:rsid w:val="00015EC8"/>
    <w:rsid w:val="00017708"/>
    <w:rsid w:val="00017C5F"/>
    <w:rsid w:val="00020C73"/>
    <w:rsid w:val="000225B8"/>
    <w:rsid w:val="0002270C"/>
    <w:rsid w:val="00024060"/>
    <w:rsid w:val="00027438"/>
    <w:rsid w:val="00027A80"/>
    <w:rsid w:val="00030053"/>
    <w:rsid w:val="000304EB"/>
    <w:rsid w:val="00030EA2"/>
    <w:rsid w:val="00031FC1"/>
    <w:rsid w:val="00032666"/>
    <w:rsid w:val="000339BB"/>
    <w:rsid w:val="0003460A"/>
    <w:rsid w:val="00034A4F"/>
    <w:rsid w:val="00037CBC"/>
    <w:rsid w:val="00042C7B"/>
    <w:rsid w:val="000433F3"/>
    <w:rsid w:val="00043E12"/>
    <w:rsid w:val="000443C6"/>
    <w:rsid w:val="00046D41"/>
    <w:rsid w:val="000521D4"/>
    <w:rsid w:val="00054415"/>
    <w:rsid w:val="000547A7"/>
    <w:rsid w:val="00055333"/>
    <w:rsid w:val="00056B2D"/>
    <w:rsid w:val="00062FFE"/>
    <w:rsid w:val="00063439"/>
    <w:rsid w:val="00070C82"/>
    <w:rsid w:val="00070DBB"/>
    <w:rsid w:val="00073EDC"/>
    <w:rsid w:val="00074761"/>
    <w:rsid w:val="0007516F"/>
    <w:rsid w:val="00075801"/>
    <w:rsid w:val="000759E8"/>
    <w:rsid w:val="00075BEE"/>
    <w:rsid w:val="000800DD"/>
    <w:rsid w:val="00081C23"/>
    <w:rsid w:val="00083914"/>
    <w:rsid w:val="00083BC5"/>
    <w:rsid w:val="000861F3"/>
    <w:rsid w:val="0008764B"/>
    <w:rsid w:val="000905BB"/>
    <w:rsid w:val="000917FC"/>
    <w:rsid w:val="00091D7A"/>
    <w:rsid w:val="00094487"/>
    <w:rsid w:val="000953E1"/>
    <w:rsid w:val="00097B73"/>
    <w:rsid w:val="000A03EA"/>
    <w:rsid w:val="000A0607"/>
    <w:rsid w:val="000A08C8"/>
    <w:rsid w:val="000A56C1"/>
    <w:rsid w:val="000A5FBE"/>
    <w:rsid w:val="000A690F"/>
    <w:rsid w:val="000A711D"/>
    <w:rsid w:val="000B0CE3"/>
    <w:rsid w:val="000B1638"/>
    <w:rsid w:val="000B1C79"/>
    <w:rsid w:val="000B207F"/>
    <w:rsid w:val="000B4C12"/>
    <w:rsid w:val="000B5017"/>
    <w:rsid w:val="000C03FE"/>
    <w:rsid w:val="000C100B"/>
    <w:rsid w:val="000C270E"/>
    <w:rsid w:val="000C2CBA"/>
    <w:rsid w:val="000C337C"/>
    <w:rsid w:val="000C4089"/>
    <w:rsid w:val="000C6F54"/>
    <w:rsid w:val="000C759F"/>
    <w:rsid w:val="000C75E2"/>
    <w:rsid w:val="000D0545"/>
    <w:rsid w:val="000D0A71"/>
    <w:rsid w:val="000D0ED4"/>
    <w:rsid w:val="000D27B6"/>
    <w:rsid w:val="000D36C8"/>
    <w:rsid w:val="000D4F96"/>
    <w:rsid w:val="000D6279"/>
    <w:rsid w:val="000E1089"/>
    <w:rsid w:val="000E340F"/>
    <w:rsid w:val="000E76DB"/>
    <w:rsid w:val="000E7AAF"/>
    <w:rsid w:val="000E7C73"/>
    <w:rsid w:val="000F267A"/>
    <w:rsid w:val="000F2DD6"/>
    <w:rsid w:val="000F39B9"/>
    <w:rsid w:val="000F3EAA"/>
    <w:rsid w:val="000F4CBB"/>
    <w:rsid w:val="000F69A0"/>
    <w:rsid w:val="00101F74"/>
    <w:rsid w:val="001020EE"/>
    <w:rsid w:val="00105CAC"/>
    <w:rsid w:val="001100B0"/>
    <w:rsid w:val="00111B5E"/>
    <w:rsid w:val="001126A9"/>
    <w:rsid w:val="0011494C"/>
    <w:rsid w:val="00115BE5"/>
    <w:rsid w:val="00122102"/>
    <w:rsid w:val="001233E5"/>
    <w:rsid w:val="00123734"/>
    <w:rsid w:val="00123F04"/>
    <w:rsid w:val="001243CD"/>
    <w:rsid w:val="001262F3"/>
    <w:rsid w:val="00126EDF"/>
    <w:rsid w:val="00130A2C"/>
    <w:rsid w:val="00131ADC"/>
    <w:rsid w:val="00132125"/>
    <w:rsid w:val="00132839"/>
    <w:rsid w:val="00132A76"/>
    <w:rsid w:val="00134EDC"/>
    <w:rsid w:val="001357FD"/>
    <w:rsid w:val="001400FA"/>
    <w:rsid w:val="0014155E"/>
    <w:rsid w:val="001421EC"/>
    <w:rsid w:val="001474D5"/>
    <w:rsid w:val="001478F1"/>
    <w:rsid w:val="001518FA"/>
    <w:rsid w:val="00152A8D"/>
    <w:rsid w:val="00152BF5"/>
    <w:rsid w:val="001531D8"/>
    <w:rsid w:val="00155D37"/>
    <w:rsid w:val="00157B04"/>
    <w:rsid w:val="00163DC7"/>
    <w:rsid w:val="001651C0"/>
    <w:rsid w:val="00165547"/>
    <w:rsid w:val="0016599F"/>
    <w:rsid w:val="001663C8"/>
    <w:rsid w:val="001668BD"/>
    <w:rsid w:val="001674AF"/>
    <w:rsid w:val="00167A9C"/>
    <w:rsid w:val="00172E09"/>
    <w:rsid w:val="00174898"/>
    <w:rsid w:val="00175DC4"/>
    <w:rsid w:val="00176C84"/>
    <w:rsid w:val="00180193"/>
    <w:rsid w:val="0018177D"/>
    <w:rsid w:val="0018315D"/>
    <w:rsid w:val="001838E9"/>
    <w:rsid w:val="001848AE"/>
    <w:rsid w:val="00185727"/>
    <w:rsid w:val="00185D65"/>
    <w:rsid w:val="0018683B"/>
    <w:rsid w:val="00187237"/>
    <w:rsid w:val="0018725B"/>
    <w:rsid w:val="00187E28"/>
    <w:rsid w:val="00187F39"/>
    <w:rsid w:val="001924B8"/>
    <w:rsid w:val="0019266C"/>
    <w:rsid w:val="00193661"/>
    <w:rsid w:val="00195B02"/>
    <w:rsid w:val="00195C35"/>
    <w:rsid w:val="00197C6B"/>
    <w:rsid w:val="00197D97"/>
    <w:rsid w:val="001A0A7B"/>
    <w:rsid w:val="001A148D"/>
    <w:rsid w:val="001A287F"/>
    <w:rsid w:val="001A2FFA"/>
    <w:rsid w:val="001A6272"/>
    <w:rsid w:val="001B01A2"/>
    <w:rsid w:val="001B314F"/>
    <w:rsid w:val="001B4E1B"/>
    <w:rsid w:val="001B54AE"/>
    <w:rsid w:val="001B5600"/>
    <w:rsid w:val="001B67BF"/>
    <w:rsid w:val="001B6AE8"/>
    <w:rsid w:val="001B6E55"/>
    <w:rsid w:val="001B6FCE"/>
    <w:rsid w:val="001B767A"/>
    <w:rsid w:val="001C256B"/>
    <w:rsid w:val="001C29F7"/>
    <w:rsid w:val="001C3CCE"/>
    <w:rsid w:val="001D0E32"/>
    <w:rsid w:val="001D20EA"/>
    <w:rsid w:val="001D28F1"/>
    <w:rsid w:val="001D33BB"/>
    <w:rsid w:val="001D37E4"/>
    <w:rsid w:val="001D37F0"/>
    <w:rsid w:val="001D51B3"/>
    <w:rsid w:val="001D5270"/>
    <w:rsid w:val="001D55AB"/>
    <w:rsid w:val="001D62A7"/>
    <w:rsid w:val="001D64B2"/>
    <w:rsid w:val="001E128B"/>
    <w:rsid w:val="001E1890"/>
    <w:rsid w:val="001E23C3"/>
    <w:rsid w:val="001E5194"/>
    <w:rsid w:val="001F1C67"/>
    <w:rsid w:val="001F25A9"/>
    <w:rsid w:val="001F4964"/>
    <w:rsid w:val="001F51CB"/>
    <w:rsid w:val="001F68C7"/>
    <w:rsid w:val="001F6B93"/>
    <w:rsid w:val="001F7C63"/>
    <w:rsid w:val="001F7DBA"/>
    <w:rsid w:val="0020039A"/>
    <w:rsid w:val="002021CB"/>
    <w:rsid w:val="00203344"/>
    <w:rsid w:val="00203469"/>
    <w:rsid w:val="002043F7"/>
    <w:rsid w:val="00205891"/>
    <w:rsid w:val="00215D47"/>
    <w:rsid w:val="00216B97"/>
    <w:rsid w:val="00217331"/>
    <w:rsid w:val="00217A2F"/>
    <w:rsid w:val="00223FDF"/>
    <w:rsid w:val="00235498"/>
    <w:rsid w:val="0024145E"/>
    <w:rsid w:val="0024209F"/>
    <w:rsid w:val="00242889"/>
    <w:rsid w:val="00242A19"/>
    <w:rsid w:val="002434C0"/>
    <w:rsid w:val="002468E1"/>
    <w:rsid w:val="00246A84"/>
    <w:rsid w:val="00247DBF"/>
    <w:rsid w:val="00250315"/>
    <w:rsid w:val="0025055D"/>
    <w:rsid w:val="002552D9"/>
    <w:rsid w:val="00255D04"/>
    <w:rsid w:val="00260590"/>
    <w:rsid w:val="0026067D"/>
    <w:rsid w:val="0026548B"/>
    <w:rsid w:val="00266A69"/>
    <w:rsid w:val="00267051"/>
    <w:rsid w:val="00267C66"/>
    <w:rsid w:val="00271940"/>
    <w:rsid w:val="00271D10"/>
    <w:rsid w:val="00272547"/>
    <w:rsid w:val="002738E1"/>
    <w:rsid w:val="0027470D"/>
    <w:rsid w:val="00276C94"/>
    <w:rsid w:val="00276D84"/>
    <w:rsid w:val="00276DA9"/>
    <w:rsid w:val="002775CF"/>
    <w:rsid w:val="00277D89"/>
    <w:rsid w:val="002809DD"/>
    <w:rsid w:val="00280C0D"/>
    <w:rsid w:val="002834A1"/>
    <w:rsid w:val="00287CA2"/>
    <w:rsid w:val="00287D2E"/>
    <w:rsid w:val="00292C11"/>
    <w:rsid w:val="00293B5E"/>
    <w:rsid w:val="002949C4"/>
    <w:rsid w:val="00297682"/>
    <w:rsid w:val="002A2A3F"/>
    <w:rsid w:val="002A37BB"/>
    <w:rsid w:val="002A3BB0"/>
    <w:rsid w:val="002A5337"/>
    <w:rsid w:val="002A53BA"/>
    <w:rsid w:val="002A75E4"/>
    <w:rsid w:val="002A7BD4"/>
    <w:rsid w:val="002B44B6"/>
    <w:rsid w:val="002B46E8"/>
    <w:rsid w:val="002B47E4"/>
    <w:rsid w:val="002B4D12"/>
    <w:rsid w:val="002B5AAF"/>
    <w:rsid w:val="002B5CFD"/>
    <w:rsid w:val="002B6309"/>
    <w:rsid w:val="002B6EF0"/>
    <w:rsid w:val="002C1356"/>
    <w:rsid w:val="002C34CA"/>
    <w:rsid w:val="002C4511"/>
    <w:rsid w:val="002C6305"/>
    <w:rsid w:val="002C6BD9"/>
    <w:rsid w:val="002D0579"/>
    <w:rsid w:val="002D573B"/>
    <w:rsid w:val="002D59EE"/>
    <w:rsid w:val="002D5E25"/>
    <w:rsid w:val="002E1F4D"/>
    <w:rsid w:val="002E30FA"/>
    <w:rsid w:val="002F259E"/>
    <w:rsid w:val="002F35A9"/>
    <w:rsid w:val="002F3829"/>
    <w:rsid w:val="002F38CC"/>
    <w:rsid w:val="002F3FBD"/>
    <w:rsid w:val="002F4129"/>
    <w:rsid w:val="002F7533"/>
    <w:rsid w:val="002F7D5E"/>
    <w:rsid w:val="003013BB"/>
    <w:rsid w:val="00301F97"/>
    <w:rsid w:val="00303B5F"/>
    <w:rsid w:val="00303E78"/>
    <w:rsid w:val="003048A6"/>
    <w:rsid w:val="00305D9D"/>
    <w:rsid w:val="00310A03"/>
    <w:rsid w:val="00312044"/>
    <w:rsid w:val="0031250E"/>
    <w:rsid w:val="003136DC"/>
    <w:rsid w:val="0031478C"/>
    <w:rsid w:val="00314AD2"/>
    <w:rsid w:val="00314ED3"/>
    <w:rsid w:val="00315C54"/>
    <w:rsid w:val="003166D0"/>
    <w:rsid w:val="00316EA0"/>
    <w:rsid w:val="00317070"/>
    <w:rsid w:val="00317210"/>
    <w:rsid w:val="00322BD8"/>
    <w:rsid w:val="00326630"/>
    <w:rsid w:val="003311DA"/>
    <w:rsid w:val="003312D9"/>
    <w:rsid w:val="00331660"/>
    <w:rsid w:val="00332E21"/>
    <w:rsid w:val="00333CC9"/>
    <w:rsid w:val="00336DA1"/>
    <w:rsid w:val="003372DC"/>
    <w:rsid w:val="00337349"/>
    <w:rsid w:val="00337967"/>
    <w:rsid w:val="00341020"/>
    <w:rsid w:val="00342217"/>
    <w:rsid w:val="00342E49"/>
    <w:rsid w:val="003434CB"/>
    <w:rsid w:val="00344A19"/>
    <w:rsid w:val="0034601E"/>
    <w:rsid w:val="00346A69"/>
    <w:rsid w:val="00346D61"/>
    <w:rsid w:val="00346EBE"/>
    <w:rsid w:val="00346EF5"/>
    <w:rsid w:val="0034731F"/>
    <w:rsid w:val="003506C4"/>
    <w:rsid w:val="00350BDD"/>
    <w:rsid w:val="00350E97"/>
    <w:rsid w:val="0035152C"/>
    <w:rsid w:val="00352E85"/>
    <w:rsid w:val="003532AC"/>
    <w:rsid w:val="003542F4"/>
    <w:rsid w:val="0035734C"/>
    <w:rsid w:val="003576A0"/>
    <w:rsid w:val="00357927"/>
    <w:rsid w:val="00357E52"/>
    <w:rsid w:val="003600FB"/>
    <w:rsid w:val="003614BE"/>
    <w:rsid w:val="00362F12"/>
    <w:rsid w:val="0036431F"/>
    <w:rsid w:val="00364E31"/>
    <w:rsid w:val="00365831"/>
    <w:rsid w:val="0036642F"/>
    <w:rsid w:val="00367C09"/>
    <w:rsid w:val="00374A51"/>
    <w:rsid w:val="00377A7D"/>
    <w:rsid w:val="0038030D"/>
    <w:rsid w:val="0038072B"/>
    <w:rsid w:val="00380B53"/>
    <w:rsid w:val="00382F74"/>
    <w:rsid w:val="0038478D"/>
    <w:rsid w:val="003849F2"/>
    <w:rsid w:val="00384B44"/>
    <w:rsid w:val="003852CD"/>
    <w:rsid w:val="00385529"/>
    <w:rsid w:val="00386F6F"/>
    <w:rsid w:val="0038774C"/>
    <w:rsid w:val="0039234E"/>
    <w:rsid w:val="003935CE"/>
    <w:rsid w:val="0039386A"/>
    <w:rsid w:val="00393B42"/>
    <w:rsid w:val="0039551F"/>
    <w:rsid w:val="00395E05"/>
    <w:rsid w:val="003975C4"/>
    <w:rsid w:val="003A0A2C"/>
    <w:rsid w:val="003A244D"/>
    <w:rsid w:val="003B035C"/>
    <w:rsid w:val="003B0775"/>
    <w:rsid w:val="003B2EBC"/>
    <w:rsid w:val="003B4067"/>
    <w:rsid w:val="003B5B12"/>
    <w:rsid w:val="003B7097"/>
    <w:rsid w:val="003B71B6"/>
    <w:rsid w:val="003C0CA5"/>
    <w:rsid w:val="003C113A"/>
    <w:rsid w:val="003C22C1"/>
    <w:rsid w:val="003C3596"/>
    <w:rsid w:val="003C3AEC"/>
    <w:rsid w:val="003C3C9E"/>
    <w:rsid w:val="003C4460"/>
    <w:rsid w:val="003C4F13"/>
    <w:rsid w:val="003C61C9"/>
    <w:rsid w:val="003C69E5"/>
    <w:rsid w:val="003D16E7"/>
    <w:rsid w:val="003D2BF4"/>
    <w:rsid w:val="003D4068"/>
    <w:rsid w:val="003D4466"/>
    <w:rsid w:val="003D5326"/>
    <w:rsid w:val="003D61CE"/>
    <w:rsid w:val="003D6EFA"/>
    <w:rsid w:val="003D760D"/>
    <w:rsid w:val="003E0EE3"/>
    <w:rsid w:val="003E1E4C"/>
    <w:rsid w:val="003E2387"/>
    <w:rsid w:val="003E34A5"/>
    <w:rsid w:val="003E5249"/>
    <w:rsid w:val="003E6A8B"/>
    <w:rsid w:val="003E6FF9"/>
    <w:rsid w:val="003E701A"/>
    <w:rsid w:val="003E7240"/>
    <w:rsid w:val="003E7A55"/>
    <w:rsid w:val="003F0B5D"/>
    <w:rsid w:val="003F2602"/>
    <w:rsid w:val="003F2F26"/>
    <w:rsid w:val="003F3135"/>
    <w:rsid w:val="003F4AB3"/>
    <w:rsid w:val="003F58E0"/>
    <w:rsid w:val="003F5B69"/>
    <w:rsid w:val="003F5CC2"/>
    <w:rsid w:val="00401FE2"/>
    <w:rsid w:val="004043E2"/>
    <w:rsid w:val="00404BCF"/>
    <w:rsid w:val="00405B24"/>
    <w:rsid w:val="00407F18"/>
    <w:rsid w:val="00411933"/>
    <w:rsid w:val="00416BEF"/>
    <w:rsid w:val="00417457"/>
    <w:rsid w:val="00417C90"/>
    <w:rsid w:val="00420442"/>
    <w:rsid w:val="0042294B"/>
    <w:rsid w:val="004249CB"/>
    <w:rsid w:val="0043028F"/>
    <w:rsid w:val="00430FF8"/>
    <w:rsid w:val="00431423"/>
    <w:rsid w:val="004340F1"/>
    <w:rsid w:val="0043639F"/>
    <w:rsid w:val="00437967"/>
    <w:rsid w:val="00441705"/>
    <w:rsid w:val="004476F4"/>
    <w:rsid w:val="0045063B"/>
    <w:rsid w:val="004514AD"/>
    <w:rsid w:val="004517D2"/>
    <w:rsid w:val="0045184F"/>
    <w:rsid w:val="00455C4D"/>
    <w:rsid w:val="00457F73"/>
    <w:rsid w:val="00460597"/>
    <w:rsid w:val="00460905"/>
    <w:rsid w:val="0046251C"/>
    <w:rsid w:val="00462CC7"/>
    <w:rsid w:val="004638AD"/>
    <w:rsid w:val="00464028"/>
    <w:rsid w:val="00464FF8"/>
    <w:rsid w:val="00466B30"/>
    <w:rsid w:val="00467CDF"/>
    <w:rsid w:val="0047328A"/>
    <w:rsid w:val="004766D2"/>
    <w:rsid w:val="00477F3A"/>
    <w:rsid w:val="00482128"/>
    <w:rsid w:val="004828F6"/>
    <w:rsid w:val="00483205"/>
    <w:rsid w:val="00486C0D"/>
    <w:rsid w:val="004906A1"/>
    <w:rsid w:val="00491271"/>
    <w:rsid w:val="00492447"/>
    <w:rsid w:val="00493B4F"/>
    <w:rsid w:val="00496592"/>
    <w:rsid w:val="004973D5"/>
    <w:rsid w:val="004A002F"/>
    <w:rsid w:val="004A0B9C"/>
    <w:rsid w:val="004A111B"/>
    <w:rsid w:val="004A2A73"/>
    <w:rsid w:val="004A2E9C"/>
    <w:rsid w:val="004A365E"/>
    <w:rsid w:val="004A3712"/>
    <w:rsid w:val="004A3CE1"/>
    <w:rsid w:val="004A4524"/>
    <w:rsid w:val="004A627B"/>
    <w:rsid w:val="004A6F05"/>
    <w:rsid w:val="004A7EB0"/>
    <w:rsid w:val="004B1C56"/>
    <w:rsid w:val="004B1DE5"/>
    <w:rsid w:val="004B1E8E"/>
    <w:rsid w:val="004B2B49"/>
    <w:rsid w:val="004B2E83"/>
    <w:rsid w:val="004B6C02"/>
    <w:rsid w:val="004B728F"/>
    <w:rsid w:val="004C03AF"/>
    <w:rsid w:val="004C3658"/>
    <w:rsid w:val="004C3E80"/>
    <w:rsid w:val="004C53DD"/>
    <w:rsid w:val="004C542C"/>
    <w:rsid w:val="004C7602"/>
    <w:rsid w:val="004D141E"/>
    <w:rsid w:val="004D2A09"/>
    <w:rsid w:val="004D56CB"/>
    <w:rsid w:val="004D5867"/>
    <w:rsid w:val="004D5B0E"/>
    <w:rsid w:val="004D6C33"/>
    <w:rsid w:val="004D709F"/>
    <w:rsid w:val="004D750F"/>
    <w:rsid w:val="004E5DC0"/>
    <w:rsid w:val="004E6C53"/>
    <w:rsid w:val="004F2847"/>
    <w:rsid w:val="004F35A0"/>
    <w:rsid w:val="004F4103"/>
    <w:rsid w:val="004F51E3"/>
    <w:rsid w:val="004F5955"/>
    <w:rsid w:val="004F602D"/>
    <w:rsid w:val="004F62B8"/>
    <w:rsid w:val="004F7C2A"/>
    <w:rsid w:val="00502337"/>
    <w:rsid w:val="00504A9F"/>
    <w:rsid w:val="00507399"/>
    <w:rsid w:val="00510948"/>
    <w:rsid w:val="00510F5E"/>
    <w:rsid w:val="005112D5"/>
    <w:rsid w:val="00511CD3"/>
    <w:rsid w:val="00512682"/>
    <w:rsid w:val="00514475"/>
    <w:rsid w:val="005148A7"/>
    <w:rsid w:val="00514A56"/>
    <w:rsid w:val="005171B1"/>
    <w:rsid w:val="005176E9"/>
    <w:rsid w:val="00517A5B"/>
    <w:rsid w:val="005207D8"/>
    <w:rsid w:val="0052094F"/>
    <w:rsid w:val="00520FB0"/>
    <w:rsid w:val="0052125D"/>
    <w:rsid w:val="005215FF"/>
    <w:rsid w:val="005220B2"/>
    <w:rsid w:val="0052507C"/>
    <w:rsid w:val="00531836"/>
    <w:rsid w:val="00531D0C"/>
    <w:rsid w:val="00532406"/>
    <w:rsid w:val="005324F5"/>
    <w:rsid w:val="005342E3"/>
    <w:rsid w:val="00534684"/>
    <w:rsid w:val="00536030"/>
    <w:rsid w:val="005365C5"/>
    <w:rsid w:val="00540B50"/>
    <w:rsid w:val="00540BE0"/>
    <w:rsid w:val="0054215B"/>
    <w:rsid w:val="00542326"/>
    <w:rsid w:val="00544980"/>
    <w:rsid w:val="00546003"/>
    <w:rsid w:val="00547E0F"/>
    <w:rsid w:val="005509B3"/>
    <w:rsid w:val="0055244D"/>
    <w:rsid w:val="0055341A"/>
    <w:rsid w:val="005534CD"/>
    <w:rsid w:val="0055683B"/>
    <w:rsid w:val="00557AF9"/>
    <w:rsid w:val="005600BC"/>
    <w:rsid w:val="00561888"/>
    <w:rsid w:val="005633A4"/>
    <w:rsid w:val="005633F9"/>
    <w:rsid w:val="00563AE6"/>
    <w:rsid w:val="005662F8"/>
    <w:rsid w:val="00571B06"/>
    <w:rsid w:val="00573C5C"/>
    <w:rsid w:val="00577D2D"/>
    <w:rsid w:val="0058053D"/>
    <w:rsid w:val="00582050"/>
    <w:rsid w:val="00582EC7"/>
    <w:rsid w:val="00583011"/>
    <w:rsid w:val="00583608"/>
    <w:rsid w:val="00584DD5"/>
    <w:rsid w:val="00585031"/>
    <w:rsid w:val="0058607F"/>
    <w:rsid w:val="00586854"/>
    <w:rsid w:val="0059362C"/>
    <w:rsid w:val="005947F1"/>
    <w:rsid w:val="00594A83"/>
    <w:rsid w:val="00595605"/>
    <w:rsid w:val="005967A0"/>
    <w:rsid w:val="005A03CF"/>
    <w:rsid w:val="005A23AD"/>
    <w:rsid w:val="005A2759"/>
    <w:rsid w:val="005A2C2D"/>
    <w:rsid w:val="005A3520"/>
    <w:rsid w:val="005A6F79"/>
    <w:rsid w:val="005A744E"/>
    <w:rsid w:val="005B0F51"/>
    <w:rsid w:val="005B21BC"/>
    <w:rsid w:val="005B24BB"/>
    <w:rsid w:val="005B271F"/>
    <w:rsid w:val="005B5143"/>
    <w:rsid w:val="005B66E3"/>
    <w:rsid w:val="005B7294"/>
    <w:rsid w:val="005B75FC"/>
    <w:rsid w:val="005B7AE8"/>
    <w:rsid w:val="005C0695"/>
    <w:rsid w:val="005C224C"/>
    <w:rsid w:val="005C2FC2"/>
    <w:rsid w:val="005C308C"/>
    <w:rsid w:val="005C33CA"/>
    <w:rsid w:val="005C5179"/>
    <w:rsid w:val="005C530D"/>
    <w:rsid w:val="005C66F4"/>
    <w:rsid w:val="005C7736"/>
    <w:rsid w:val="005C788C"/>
    <w:rsid w:val="005D1F13"/>
    <w:rsid w:val="005D2E12"/>
    <w:rsid w:val="005E17EB"/>
    <w:rsid w:val="005E57CF"/>
    <w:rsid w:val="005E66E8"/>
    <w:rsid w:val="005E7A3F"/>
    <w:rsid w:val="005F042F"/>
    <w:rsid w:val="005F1080"/>
    <w:rsid w:val="005F2004"/>
    <w:rsid w:val="005F38A8"/>
    <w:rsid w:val="005F47B4"/>
    <w:rsid w:val="005F4DDC"/>
    <w:rsid w:val="005F510A"/>
    <w:rsid w:val="005F5579"/>
    <w:rsid w:val="005F55F6"/>
    <w:rsid w:val="006003B4"/>
    <w:rsid w:val="0060079E"/>
    <w:rsid w:val="006015DC"/>
    <w:rsid w:val="0060589D"/>
    <w:rsid w:val="00606F1F"/>
    <w:rsid w:val="0060788A"/>
    <w:rsid w:val="006114AF"/>
    <w:rsid w:val="006123D1"/>
    <w:rsid w:val="006127FD"/>
    <w:rsid w:val="006155DF"/>
    <w:rsid w:val="00617E70"/>
    <w:rsid w:val="0062095E"/>
    <w:rsid w:val="006218EE"/>
    <w:rsid w:val="00621E74"/>
    <w:rsid w:val="00625121"/>
    <w:rsid w:val="00625CF5"/>
    <w:rsid w:val="00626371"/>
    <w:rsid w:val="006266C9"/>
    <w:rsid w:val="00627B6C"/>
    <w:rsid w:val="006312E7"/>
    <w:rsid w:val="00631C08"/>
    <w:rsid w:val="00635409"/>
    <w:rsid w:val="00635533"/>
    <w:rsid w:val="00640701"/>
    <w:rsid w:val="006418C5"/>
    <w:rsid w:val="00641E37"/>
    <w:rsid w:val="00641F2D"/>
    <w:rsid w:val="00642F50"/>
    <w:rsid w:val="00645332"/>
    <w:rsid w:val="00645DC0"/>
    <w:rsid w:val="006461A0"/>
    <w:rsid w:val="0064727C"/>
    <w:rsid w:val="00647476"/>
    <w:rsid w:val="00652FA2"/>
    <w:rsid w:val="00653AC5"/>
    <w:rsid w:val="006550A0"/>
    <w:rsid w:val="00656C26"/>
    <w:rsid w:val="00660D7A"/>
    <w:rsid w:val="00663BE8"/>
    <w:rsid w:val="00663EB9"/>
    <w:rsid w:val="00664A23"/>
    <w:rsid w:val="00664AC5"/>
    <w:rsid w:val="0067141F"/>
    <w:rsid w:val="00671CF1"/>
    <w:rsid w:val="006727CC"/>
    <w:rsid w:val="00672B47"/>
    <w:rsid w:val="00675D04"/>
    <w:rsid w:val="006760F6"/>
    <w:rsid w:val="00676CDA"/>
    <w:rsid w:val="0068115D"/>
    <w:rsid w:val="00683F71"/>
    <w:rsid w:val="00686277"/>
    <w:rsid w:val="00690723"/>
    <w:rsid w:val="00690A2A"/>
    <w:rsid w:val="00690D48"/>
    <w:rsid w:val="006936C8"/>
    <w:rsid w:val="006962EC"/>
    <w:rsid w:val="00697C41"/>
    <w:rsid w:val="006A106E"/>
    <w:rsid w:val="006A38F9"/>
    <w:rsid w:val="006A3CB3"/>
    <w:rsid w:val="006A3FD8"/>
    <w:rsid w:val="006A4F1C"/>
    <w:rsid w:val="006A7530"/>
    <w:rsid w:val="006A7EA2"/>
    <w:rsid w:val="006B0F2C"/>
    <w:rsid w:val="006B3F57"/>
    <w:rsid w:val="006B758A"/>
    <w:rsid w:val="006B7978"/>
    <w:rsid w:val="006C0C9C"/>
    <w:rsid w:val="006C23D7"/>
    <w:rsid w:val="006C3B09"/>
    <w:rsid w:val="006C4967"/>
    <w:rsid w:val="006C536B"/>
    <w:rsid w:val="006C70DC"/>
    <w:rsid w:val="006D1177"/>
    <w:rsid w:val="006D4788"/>
    <w:rsid w:val="006D6195"/>
    <w:rsid w:val="006D73B0"/>
    <w:rsid w:val="006E0164"/>
    <w:rsid w:val="006E1D02"/>
    <w:rsid w:val="006E2FC0"/>
    <w:rsid w:val="006E37F4"/>
    <w:rsid w:val="006E5F35"/>
    <w:rsid w:val="006E678A"/>
    <w:rsid w:val="006E762A"/>
    <w:rsid w:val="006E7A3D"/>
    <w:rsid w:val="006F0653"/>
    <w:rsid w:val="006F262B"/>
    <w:rsid w:val="006F3FFB"/>
    <w:rsid w:val="006F76DE"/>
    <w:rsid w:val="006F7B6A"/>
    <w:rsid w:val="006F7FE8"/>
    <w:rsid w:val="00700EF0"/>
    <w:rsid w:val="00701E80"/>
    <w:rsid w:val="00702640"/>
    <w:rsid w:val="00702971"/>
    <w:rsid w:val="00703662"/>
    <w:rsid w:val="007050DA"/>
    <w:rsid w:val="00706E4F"/>
    <w:rsid w:val="00710CD2"/>
    <w:rsid w:val="00711F6C"/>
    <w:rsid w:val="00715C6C"/>
    <w:rsid w:val="00715D84"/>
    <w:rsid w:val="0071663D"/>
    <w:rsid w:val="007207DD"/>
    <w:rsid w:val="00720CC7"/>
    <w:rsid w:val="00724653"/>
    <w:rsid w:val="0072485B"/>
    <w:rsid w:val="007250B9"/>
    <w:rsid w:val="00726124"/>
    <w:rsid w:val="00726186"/>
    <w:rsid w:val="00730124"/>
    <w:rsid w:val="00730921"/>
    <w:rsid w:val="00731238"/>
    <w:rsid w:val="00731C5A"/>
    <w:rsid w:val="007325F9"/>
    <w:rsid w:val="00733537"/>
    <w:rsid w:val="00733F7B"/>
    <w:rsid w:val="00735AB4"/>
    <w:rsid w:val="00735B35"/>
    <w:rsid w:val="00737576"/>
    <w:rsid w:val="007400E2"/>
    <w:rsid w:val="00740628"/>
    <w:rsid w:val="00741152"/>
    <w:rsid w:val="00741F34"/>
    <w:rsid w:val="0074266C"/>
    <w:rsid w:val="00744278"/>
    <w:rsid w:val="00744981"/>
    <w:rsid w:val="0074593E"/>
    <w:rsid w:val="007475EE"/>
    <w:rsid w:val="00750948"/>
    <w:rsid w:val="007514F1"/>
    <w:rsid w:val="0075327B"/>
    <w:rsid w:val="0075518C"/>
    <w:rsid w:val="0075533C"/>
    <w:rsid w:val="00757509"/>
    <w:rsid w:val="00760967"/>
    <w:rsid w:val="00760B4B"/>
    <w:rsid w:val="00761D78"/>
    <w:rsid w:val="00762A80"/>
    <w:rsid w:val="00764715"/>
    <w:rsid w:val="007656D5"/>
    <w:rsid w:val="007657BC"/>
    <w:rsid w:val="00767DDC"/>
    <w:rsid w:val="0077079A"/>
    <w:rsid w:val="0077094A"/>
    <w:rsid w:val="007717D2"/>
    <w:rsid w:val="00771A19"/>
    <w:rsid w:val="00774779"/>
    <w:rsid w:val="007752D3"/>
    <w:rsid w:val="00776461"/>
    <w:rsid w:val="0078037E"/>
    <w:rsid w:val="00781163"/>
    <w:rsid w:val="00781BA3"/>
    <w:rsid w:val="0078289C"/>
    <w:rsid w:val="007828DD"/>
    <w:rsid w:val="00785707"/>
    <w:rsid w:val="007858B6"/>
    <w:rsid w:val="007900BB"/>
    <w:rsid w:val="00794123"/>
    <w:rsid w:val="00794D17"/>
    <w:rsid w:val="007955B3"/>
    <w:rsid w:val="00795778"/>
    <w:rsid w:val="00795822"/>
    <w:rsid w:val="00796712"/>
    <w:rsid w:val="007970CE"/>
    <w:rsid w:val="007A1380"/>
    <w:rsid w:val="007A1D2D"/>
    <w:rsid w:val="007A408F"/>
    <w:rsid w:val="007A41E2"/>
    <w:rsid w:val="007A6FA3"/>
    <w:rsid w:val="007A7205"/>
    <w:rsid w:val="007B5A7F"/>
    <w:rsid w:val="007B66FE"/>
    <w:rsid w:val="007C04A5"/>
    <w:rsid w:val="007C0819"/>
    <w:rsid w:val="007C14C9"/>
    <w:rsid w:val="007C2065"/>
    <w:rsid w:val="007C223D"/>
    <w:rsid w:val="007C31BD"/>
    <w:rsid w:val="007C3A39"/>
    <w:rsid w:val="007C6E13"/>
    <w:rsid w:val="007C71A1"/>
    <w:rsid w:val="007C7306"/>
    <w:rsid w:val="007C7803"/>
    <w:rsid w:val="007D065D"/>
    <w:rsid w:val="007D08C5"/>
    <w:rsid w:val="007D22F1"/>
    <w:rsid w:val="007D3D23"/>
    <w:rsid w:val="007D6615"/>
    <w:rsid w:val="007E0D00"/>
    <w:rsid w:val="007E1DF9"/>
    <w:rsid w:val="007E2517"/>
    <w:rsid w:val="007E31CA"/>
    <w:rsid w:val="007E6EB0"/>
    <w:rsid w:val="007F1C98"/>
    <w:rsid w:val="007F223A"/>
    <w:rsid w:val="007F2954"/>
    <w:rsid w:val="007F4420"/>
    <w:rsid w:val="00800E86"/>
    <w:rsid w:val="00801519"/>
    <w:rsid w:val="00801F7B"/>
    <w:rsid w:val="00802BD8"/>
    <w:rsid w:val="00803234"/>
    <w:rsid w:val="008033C5"/>
    <w:rsid w:val="008058E3"/>
    <w:rsid w:val="00806956"/>
    <w:rsid w:val="00806A40"/>
    <w:rsid w:val="00806D8A"/>
    <w:rsid w:val="00807C53"/>
    <w:rsid w:val="00810599"/>
    <w:rsid w:val="008126AE"/>
    <w:rsid w:val="00813C8E"/>
    <w:rsid w:val="00815534"/>
    <w:rsid w:val="008171A6"/>
    <w:rsid w:val="0081796E"/>
    <w:rsid w:val="00822949"/>
    <w:rsid w:val="00823F29"/>
    <w:rsid w:val="0082652F"/>
    <w:rsid w:val="00830221"/>
    <w:rsid w:val="00831574"/>
    <w:rsid w:val="00832CDD"/>
    <w:rsid w:val="008331FE"/>
    <w:rsid w:val="00833AB9"/>
    <w:rsid w:val="00835E98"/>
    <w:rsid w:val="008361D0"/>
    <w:rsid w:val="00836868"/>
    <w:rsid w:val="0083744C"/>
    <w:rsid w:val="00840254"/>
    <w:rsid w:val="00843AC8"/>
    <w:rsid w:val="00845787"/>
    <w:rsid w:val="00845B2E"/>
    <w:rsid w:val="008461C1"/>
    <w:rsid w:val="008478CC"/>
    <w:rsid w:val="008522B9"/>
    <w:rsid w:val="008548FB"/>
    <w:rsid w:val="008552FD"/>
    <w:rsid w:val="00860E18"/>
    <w:rsid w:val="00860FEB"/>
    <w:rsid w:val="008618C6"/>
    <w:rsid w:val="00861A0C"/>
    <w:rsid w:val="00865103"/>
    <w:rsid w:val="00866CF7"/>
    <w:rsid w:val="00866E8C"/>
    <w:rsid w:val="0087008F"/>
    <w:rsid w:val="00875BC9"/>
    <w:rsid w:val="008767FE"/>
    <w:rsid w:val="00877141"/>
    <w:rsid w:val="00880CD6"/>
    <w:rsid w:val="00883024"/>
    <w:rsid w:val="00883749"/>
    <w:rsid w:val="00884E4A"/>
    <w:rsid w:val="008873F9"/>
    <w:rsid w:val="00890312"/>
    <w:rsid w:val="00891D36"/>
    <w:rsid w:val="0089230B"/>
    <w:rsid w:val="00894517"/>
    <w:rsid w:val="0089498D"/>
    <w:rsid w:val="008954EA"/>
    <w:rsid w:val="00896514"/>
    <w:rsid w:val="0089685B"/>
    <w:rsid w:val="008974F7"/>
    <w:rsid w:val="008A16DF"/>
    <w:rsid w:val="008A1A79"/>
    <w:rsid w:val="008A2314"/>
    <w:rsid w:val="008A25AA"/>
    <w:rsid w:val="008A5A0E"/>
    <w:rsid w:val="008B0ED8"/>
    <w:rsid w:val="008B4331"/>
    <w:rsid w:val="008B5334"/>
    <w:rsid w:val="008B5DE1"/>
    <w:rsid w:val="008C0CD4"/>
    <w:rsid w:val="008C39C1"/>
    <w:rsid w:val="008C3B17"/>
    <w:rsid w:val="008C3DDF"/>
    <w:rsid w:val="008C415C"/>
    <w:rsid w:val="008C531A"/>
    <w:rsid w:val="008C63D5"/>
    <w:rsid w:val="008C647E"/>
    <w:rsid w:val="008C78D6"/>
    <w:rsid w:val="008D06D0"/>
    <w:rsid w:val="008D0838"/>
    <w:rsid w:val="008D0BD7"/>
    <w:rsid w:val="008D1718"/>
    <w:rsid w:val="008D2DA2"/>
    <w:rsid w:val="008D3046"/>
    <w:rsid w:val="008D363B"/>
    <w:rsid w:val="008D5B7B"/>
    <w:rsid w:val="008D5C4C"/>
    <w:rsid w:val="008D65D1"/>
    <w:rsid w:val="008E0837"/>
    <w:rsid w:val="008E3123"/>
    <w:rsid w:val="008E458E"/>
    <w:rsid w:val="008E745B"/>
    <w:rsid w:val="008F00A9"/>
    <w:rsid w:val="008F016A"/>
    <w:rsid w:val="008F0295"/>
    <w:rsid w:val="008F0369"/>
    <w:rsid w:val="008F0544"/>
    <w:rsid w:val="008F1185"/>
    <w:rsid w:val="008F11D4"/>
    <w:rsid w:val="008F19E5"/>
    <w:rsid w:val="008F2C55"/>
    <w:rsid w:val="008F3457"/>
    <w:rsid w:val="008F4045"/>
    <w:rsid w:val="008F6EBE"/>
    <w:rsid w:val="0090131C"/>
    <w:rsid w:val="00902835"/>
    <w:rsid w:val="00903F27"/>
    <w:rsid w:val="00905AF3"/>
    <w:rsid w:val="00906BB4"/>
    <w:rsid w:val="00911EE3"/>
    <w:rsid w:val="009124CB"/>
    <w:rsid w:val="00912872"/>
    <w:rsid w:val="009134E7"/>
    <w:rsid w:val="00915AAF"/>
    <w:rsid w:val="00916605"/>
    <w:rsid w:val="00916A57"/>
    <w:rsid w:val="00916DB1"/>
    <w:rsid w:val="009216CC"/>
    <w:rsid w:val="009219E5"/>
    <w:rsid w:val="00922959"/>
    <w:rsid w:val="00925428"/>
    <w:rsid w:val="009254CF"/>
    <w:rsid w:val="00925E10"/>
    <w:rsid w:val="0092723C"/>
    <w:rsid w:val="009337BB"/>
    <w:rsid w:val="00935478"/>
    <w:rsid w:val="00935D34"/>
    <w:rsid w:val="009366A6"/>
    <w:rsid w:val="00936A03"/>
    <w:rsid w:val="00936C9A"/>
    <w:rsid w:val="00936EDD"/>
    <w:rsid w:val="00943C28"/>
    <w:rsid w:val="00944737"/>
    <w:rsid w:val="00945490"/>
    <w:rsid w:val="009459D5"/>
    <w:rsid w:val="0094680B"/>
    <w:rsid w:val="00947119"/>
    <w:rsid w:val="0095372E"/>
    <w:rsid w:val="00955348"/>
    <w:rsid w:val="009576E9"/>
    <w:rsid w:val="00960D48"/>
    <w:rsid w:val="0096152C"/>
    <w:rsid w:val="00962A48"/>
    <w:rsid w:val="00962F92"/>
    <w:rsid w:val="0096384D"/>
    <w:rsid w:val="00963BD5"/>
    <w:rsid w:val="0096478B"/>
    <w:rsid w:val="00965677"/>
    <w:rsid w:val="00967CE5"/>
    <w:rsid w:val="00971CC0"/>
    <w:rsid w:val="0097221F"/>
    <w:rsid w:val="009734D0"/>
    <w:rsid w:val="0097480B"/>
    <w:rsid w:val="00975136"/>
    <w:rsid w:val="00976741"/>
    <w:rsid w:val="009773E5"/>
    <w:rsid w:val="009774D6"/>
    <w:rsid w:val="0098087B"/>
    <w:rsid w:val="00980DD2"/>
    <w:rsid w:val="009825D1"/>
    <w:rsid w:val="00982C4F"/>
    <w:rsid w:val="00983CE0"/>
    <w:rsid w:val="009852BF"/>
    <w:rsid w:val="0098627B"/>
    <w:rsid w:val="009908A0"/>
    <w:rsid w:val="00990F8B"/>
    <w:rsid w:val="00991904"/>
    <w:rsid w:val="00992632"/>
    <w:rsid w:val="009930AA"/>
    <w:rsid w:val="00993735"/>
    <w:rsid w:val="00995DB9"/>
    <w:rsid w:val="00997D2E"/>
    <w:rsid w:val="009A15DF"/>
    <w:rsid w:val="009A2DC4"/>
    <w:rsid w:val="009A4EE5"/>
    <w:rsid w:val="009A6A14"/>
    <w:rsid w:val="009A706E"/>
    <w:rsid w:val="009A750C"/>
    <w:rsid w:val="009A7AF9"/>
    <w:rsid w:val="009B029E"/>
    <w:rsid w:val="009B03A9"/>
    <w:rsid w:val="009B1DB6"/>
    <w:rsid w:val="009B3B49"/>
    <w:rsid w:val="009B4A10"/>
    <w:rsid w:val="009B595D"/>
    <w:rsid w:val="009B5F65"/>
    <w:rsid w:val="009C2D24"/>
    <w:rsid w:val="009C304F"/>
    <w:rsid w:val="009C36E3"/>
    <w:rsid w:val="009C4253"/>
    <w:rsid w:val="009C633B"/>
    <w:rsid w:val="009C70B9"/>
    <w:rsid w:val="009C7CAE"/>
    <w:rsid w:val="009D0614"/>
    <w:rsid w:val="009D07DE"/>
    <w:rsid w:val="009D1436"/>
    <w:rsid w:val="009D2275"/>
    <w:rsid w:val="009D56F3"/>
    <w:rsid w:val="009D7851"/>
    <w:rsid w:val="009E1219"/>
    <w:rsid w:val="009E1384"/>
    <w:rsid w:val="009E3CCE"/>
    <w:rsid w:val="009E73CE"/>
    <w:rsid w:val="009E7CB2"/>
    <w:rsid w:val="009F0838"/>
    <w:rsid w:val="009F1241"/>
    <w:rsid w:val="009F4233"/>
    <w:rsid w:val="009F5A96"/>
    <w:rsid w:val="009F72B0"/>
    <w:rsid w:val="009F73A2"/>
    <w:rsid w:val="009F7FFB"/>
    <w:rsid w:val="00A001C0"/>
    <w:rsid w:val="00A00437"/>
    <w:rsid w:val="00A03218"/>
    <w:rsid w:val="00A03A14"/>
    <w:rsid w:val="00A04089"/>
    <w:rsid w:val="00A06469"/>
    <w:rsid w:val="00A07974"/>
    <w:rsid w:val="00A1085B"/>
    <w:rsid w:val="00A118BA"/>
    <w:rsid w:val="00A12FC2"/>
    <w:rsid w:val="00A145E9"/>
    <w:rsid w:val="00A14E39"/>
    <w:rsid w:val="00A21308"/>
    <w:rsid w:val="00A223C5"/>
    <w:rsid w:val="00A22732"/>
    <w:rsid w:val="00A23928"/>
    <w:rsid w:val="00A273A5"/>
    <w:rsid w:val="00A30390"/>
    <w:rsid w:val="00A3148D"/>
    <w:rsid w:val="00A31496"/>
    <w:rsid w:val="00A32C7B"/>
    <w:rsid w:val="00A35092"/>
    <w:rsid w:val="00A361A0"/>
    <w:rsid w:val="00A3673E"/>
    <w:rsid w:val="00A36F20"/>
    <w:rsid w:val="00A37913"/>
    <w:rsid w:val="00A40F4B"/>
    <w:rsid w:val="00A41AEC"/>
    <w:rsid w:val="00A42E71"/>
    <w:rsid w:val="00A43250"/>
    <w:rsid w:val="00A458F1"/>
    <w:rsid w:val="00A46A4E"/>
    <w:rsid w:val="00A470BB"/>
    <w:rsid w:val="00A47238"/>
    <w:rsid w:val="00A5166F"/>
    <w:rsid w:val="00A5450A"/>
    <w:rsid w:val="00A545F4"/>
    <w:rsid w:val="00A54C57"/>
    <w:rsid w:val="00A54D43"/>
    <w:rsid w:val="00A5541F"/>
    <w:rsid w:val="00A554E0"/>
    <w:rsid w:val="00A55B02"/>
    <w:rsid w:val="00A56F83"/>
    <w:rsid w:val="00A57B77"/>
    <w:rsid w:val="00A60F31"/>
    <w:rsid w:val="00A653DB"/>
    <w:rsid w:val="00A65EF1"/>
    <w:rsid w:val="00A6617F"/>
    <w:rsid w:val="00A66355"/>
    <w:rsid w:val="00A67C37"/>
    <w:rsid w:val="00A67F10"/>
    <w:rsid w:val="00A700B2"/>
    <w:rsid w:val="00A71A62"/>
    <w:rsid w:val="00A71EE8"/>
    <w:rsid w:val="00A733D3"/>
    <w:rsid w:val="00A739ED"/>
    <w:rsid w:val="00A73F3A"/>
    <w:rsid w:val="00A74B48"/>
    <w:rsid w:val="00A76CCC"/>
    <w:rsid w:val="00A808BA"/>
    <w:rsid w:val="00A81869"/>
    <w:rsid w:val="00A831B4"/>
    <w:rsid w:val="00A8336A"/>
    <w:rsid w:val="00A8759A"/>
    <w:rsid w:val="00A90BE4"/>
    <w:rsid w:val="00A92D8B"/>
    <w:rsid w:val="00A933D7"/>
    <w:rsid w:val="00A97A69"/>
    <w:rsid w:val="00A97EE7"/>
    <w:rsid w:val="00AA0CEB"/>
    <w:rsid w:val="00AA2181"/>
    <w:rsid w:val="00AA292C"/>
    <w:rsid w:val="00AA2C25"/>
    <w:rsid w:val="00AA489D"/>
    <w:rsid w:val="00AA4E3D"/>
    <w:rsid w:val="00AB2878"/>
    <w:rsid w:val="00AB3467"/>
    <w:rsid w:val="00AB47AE"/>
    <w:rsid w:val="00AB4823"/>
    <w:rsid w:val="00AB516D"/>
    <w:rsid w:val="00AB60A5"/>
    <w:rsid w:val="00AC1251"/>
    <w:rsid w:val="00AC2D83"/>
    <w:rsid w:val="00AC518A"/>
    <w:rsid w:val="00AC6C6A"/>
    <w:rsid w:val="00AC72C9"/>
    <w:rsid w:val="00AC72E2"/>
    <w:rsid w:val="00AD0B2F"/>
    <w:rsid w:val="00AD13E6"/>
    <w:rsid w:val="00AD6FE7"/>
    <w:rsid w:val="00AD7B18"/>
    <w:rsid w:val="00AD7CDE"/>
    <w:rsid w:val="00AE012F"/>
    <w:rsid w:val="00AE120A"/>
    <w:rsid w:val="00AE1822"/>
    <w:rsid w:val="00AE1D17"/>
    <w:rsid w:val="00AE26D4"/>
    <w:rsid w:val="00AE2724"/>
    <w:rsid w:val="00AE3596"/>
    <w:rsid w:val="00AE384A"/>
    <w:rsid w:val="00AE5801"/>
    <w:rsid w:val="00AE62D4"/>
    <w:rsid w:val="00AE6917"/>
    <w:rsid w:val="00AF0A49"/>
    <w:rsid w:val="00AF289D"/>
    <w:rsid w:val="00AF3614"/>
    <w:rsid w:val="00B00A02"/>
    <w:rsid w:val="00B01DD4"/>
    <w:rsid w:val="00B05245"/>
    <w:rsid w:val="00B07FE7"/>
    <w:rsid w:val="00B103E0"/>
    <w:rsid w:val="00B106D2"/>
    <w:rsid w:val="00B10BF6"/>
    <w:rsid w:val="00B11AA0"/>
    <w:rsid w:val="00B120C7"/>
    <w:rsid w:val="00B22422"/>
    <w:rsid w:val="00B238CE"/>
    <w:rsid w:val="00B23C0E"/>
    <w:rsid w:val="00B26F03"/>
    <w:rsid w:val="00B3185A"/>
    <w:rsid w:val="00B348A1"/>
    <w:rsid w:val="00B349AD"/>
    <w:rsid w:val="00B351E1"/>
    <w:rsid w:val="00B36A16"/>
    <w:rsid w:val="00B37C71"/>
    <w:rsid w:val="00B40223"/>
    <w:rsid w:val="00B40F6C"/>
    <w:rsid w:val="00B40F73"/>
    <w:rsid w:val="00B40FF8"/>
    <w:rsid w:val="00B41DF8"/>
    <w:rsid w:val="00B42947"/>
    <w:rsid w:val="00B437F7"/>
    <w:rsid w:val="00B443DE"/>
    <w:rsid w:val="00B44683"/>
    <w:rsid w:val="00B447C9"/>
    <w:rsid w:val="00B449CF"/>
    <w:rsid w:val="00B44EE3"/>
    <w:rsid w:val="00B5024B"/>
    <w:rsid w:val="00B5055D"/>
    <w:rsid w:val="00B53F5E"/>
    <w:rsid w:val="00B552CD"/>
    <w:rsid w:val="00B561B4"/>
    <w:rsid w:val="00B57F46"/>
    <w:rsid w:val="00B6092F"/>
    <w:rsid w:val="00B62476"/>
    <w:rsid w:val="00B6307C"/>
    <w:rsid w:val="00B6370F"/>
    <w:rsid w:val="00B64210"/>
    <w:rsid w:val="00B6462D"/>
    <w:rsid w:val="00B64EB6"/>
    <w:rsid w:val="00B64EB9"/>
    <w:rsid w:val="00B64F8E"/>
    <w:rsid w:val="00B65AD2"/>
    <w:rsid w:val="00B66828"/>
    <w:rsid w:val="00B67959"/>
    <w:rsid w:val="00B70665"/>
    <w:rsid w:val="00B70F36"/>
    <w:rsid w:val="00B718FF"/>
    <w:rsid w:val="00B71E14"/>
    <w:rsid w:val="00B729F4"/>
    <w:rsid w:val="00B74441"/>
    <w:rsid w:val="00B74ACF"/>
    <w:rsid w:val="00B7718C"/>
    <w:rsid w:val="00B80173"/>
    <w:rsid w:val="00B80B5C"/>
    <w:rsid w:val="00B823D1"/>
    <w:rsid w:val="00B832ED"/>
    <w:rsid w:val="00B9008C"/>
    <w:rsid w:val="00B91DA2"/>
    <w:rsid w:val="00B959BF"/>
    <w:rsid w:val="00BA0AE0"/>
    <w:rsid w:val="00BA1EB0"/>
    <w:rsid w:val="00BA368E"/>
    <w:rsid w:val="00BA3770"/>
    <w:rsid w:val="00BA4468"/>
    <w:rsid w:val="00BA4747"/>
    <w:rsid w:val="00BA5802"/>
    <w:rsid w:val="00BB0EC6"/>
    <w:rsid w:val="00BB4C64"/>
    <w:rsid w:val="00BB606F"/>
    <w:rsid w:val="00BB71D1"/>
    <w:rsid w:val="00BC0A69"/>
    <w:rsid w:val="00BC196E"/>
    <w:rsid w:val="00BC26C5"/>
    <w:rsid w:val="00BC39B0"/>
    <w:rsid w:val="00BC4CB6"/>
    <w:rsid w:val="00BC63F6"/>
    <w:rsid w:val="00BC71C3"/>
    <w:rsid w:val="00BC77A7"/>
    <w:rsid w:val="00BC7962"/>
    <w:rsid w:val="00BD0191"/>
    <w:rsid w:val="00BD05F7"/>
    <w:rsid w:val="00BD07D3"/>
    <w:rsid w:val="00BD0B1E"/>
    <w:rsid w:val="00BD4F81"/>
    <w:rsid w:val="00BD74E6"/>
    <w:rsid w:val="00BD758E"/>
    <w:rsid w:val="00BE0608"/>
    <w:rsid w:val="00BE150A"/>
    <w:rsid w:val="00BE1D60"/>
    <w:rsid w:val="00BE2A9C"/>
    <w:rsid w:val="00BE4E26"/>
    <w:rsid w:val="00BE510E"/>
    <w:rsid w:val="00BE51C4"/>
    <w:rsid w:val="00BE5C03"/>
    <w:rsid w:val="00BE7843"/>
    <w:rsid w:val="00BF0589"/>
    <w:rsid w:val="00BF261F"/>
    <w:rsid w:val="00BF3FEB"/>
    <w:rsid w:val="00BF4AC4"/>
    <w:rsid w:val="00BF6836"/>
    <w:rsid w:val="00C0119D"/>
    <w:rsid w:val="00C02B53"/>
    <w:rsid w:val="00C037B7"/>
    <w:rsid w:val="00C0401B"/>
    <w:rsid w:val="00C060CA"/>
    <w:rsid w:val="00C076CC"/>
    <w:rsid w:val="00C146A9"/>
    <w:rsid w:val="00C14BC0"/>
    <w:rsid w:val="00C151A6"/>
    <w:rsid w:val="00C16207"/>
    <w:rsid w:val="00C17909"/>
    <w:rsid w:val="00C2012A"/>
    <w:rsid w:val="00C209FB"/>
    <w:rsid w:val="00C20FEF"/>
    <w:rsid w:val="00C21CFE"/>
    <w:rsid w:val="00C21F3C"/>
    <w:rsid w:val="00C237C9"/>
    <w:rsid w:val="00C25331"/>
    <w:rsid w:val="00C25AA8"/>
    <w:rsid w:val="00C26870"/>
    <w:rsid w:val="00C344D0"/>
    <w:rsid w:val="00C34820"/>
    <w:rsid w:val="00C36A04"/>
    <w:rsid w:val="00C4053C"/>
    <w:rsid w:val="00C41419"/>
    <w:rsid w:val="00C4185B"/>
    <w:rsid w:val="00C41D1A"/>
    <w:rsid w:val="00C4762D"/>
    <w:rsid w:val="00C50A83"/>
    <w:rsid w:val="00C50BCE"/>
    <w:rsid w:val="00C53C50"/>
    <w:rsid w:val="00C55E41"/>
    <w:rsid w:val="00C56763"/>
    <w:rsid w:val="00C56818"/>
    <w:rsid w:val="00C569C5"/>
    <w:rsid w:val="00C56DF1"/>
    <w:rsid w:val="00C6279C"/>
    <w:rsid w:val="00C633E0"/>
    <w:rsid w:val="00C63BF2"/>
    <w:rsid w:val="00C6429C"/>
    <w:rsid w:val="00C64F01"/>
    <w:rsid w:val="00C65CA5"/>
    <w:rsid w:val="00C66138"/>
    <w:rsid w:val="00C70180"/>
    <w:rsid w:val="00C71BEF"/>
    <w:rsid w:val="00C74A96"/>
    <w:rsid w:val="00C758BA"/>
    <w:rsid w:val="00C75DBB"/>
    <w:rsid w:val="00C80393"/>
    <w:rsid w:val="00C805AE"/>
    <w:rsid w:val="00C8088B"/>
    <w:rsid w:val="00C81382"/>
    <w:rsid w:val="00C82EFB"/>
    <w:rsid w:val="00C858AD"/>
    <w:rsid w:val="00C86700"/>
    <w:rsid w:val="00C90659"/>
    <w:rsid w:val="00C9579F"/>
    <w:rsid w:val="00C95F71"/>
    <w:rsid w:val="00C97926"/>
    <w:rsid w:val="00CA19EB"/>
    <w:rsid w:val="00CA2EF6"/>
    <w:rsid w:val="00CA43CE"/>
    <w:rsid w:val="00CA4BDF"/>
    <w:rsid w:val="00CA65EA"/>
    <w:rsid w:val="00CB01E0"/>
    <w:rsid w:val="00CB0718"/>
    <w:rsid w:val="00CB2465"/>
    <w:rsid w:val="00CB3193"/>
    <w:rsid w:val="00CB3542"/>
    <w:rsid w:val="00CB4AE7"/>
    <w:rsid w:val="00CB4B0B"/>
    <w:rsid w:val="00CC0153"/>
    <w:rsid w:val="00CC0334"/>
    <w:rsid w:val="00CC1472"/>
    <w:rsid w:val="00CC271A"/>
    <w:rsid w:val="00CC51DC"/>
    <w:rsid w:val="00CC7160"/>
    <w:rsid w:val="00CD0498"/>
    <w:rsid w:val="00CD1AB7"/>
    <w:rsid w:val="00CD4CE5"/>
    <w:rsid w:val="00CD548F"/>
    <w:rsid w:val="00CD6E3D"/>
    <w:rsid w:val="00CD73D4"/>
    <w:rsid w:val="00CD7A63"/>
    <w:rsid w:val="00CE3073"/>
    <w:rsid w:val="00CE3535"/>
    <w:rsid w:val="00CE5312"/>
    <w:rsid w:val="00CF03E0"/>
    <w:rsid w:val="00CF0BFF"/>
    <w:rsid w:val="00CF1017"/>
    <w:rsid w:val="00CF11B6"/>
    <w:rsid w:val="00CF480E"/>
    <w:rsid w:val="00CF5627"/>
    <w:rsid w:val="00CF589F"/>
    <w:rsid w:val="00CF5C77"/>
    <w:rsid w:val="00CF629A"/>
    <w:rsid w:val="00D00218"/>
    <w:rsid w:val="00D029E1"/>
    <w:rsid w:val="00D04E25"/>
    <w:rsid w:val="00D05425"/>
    <w:rsid w:val="00D056CA"/>
    <w:rsid w:val="00D0758F"/>
    <w:rsid w:val="00D109D8"/>
    <w:rsid w:val="00D10CE5"/>
    <w:rsid w:val="00D1188B"/>
    <w:rsid w:val="00D11C28"/>
    <w:rsid w:val="00D11DF8"/>
    <w:rsid w:val="00D12619"/>
    <w:rsid w:val="00D12666"/>
    <w:rsid w:val="00D12BAF"/>
    <w:rsid w:val="00D12FB5"/>
    <w:rsid w:val="00D13A44"/>
    <w:rsid w:val="00D16BA7"/>
    <w:rsid w:val="00D174B5"/>
    <w:rsid w:val="00D209D6"/>
    <w:rsid w:val="00D21BE9"/>
    <w:rsid w:val="00D22795"/>
    <w:rsid w:val="00D3365D"/>
    <w:rsid w:val="00D34122"/>
    <w:rsid w:val="00D34EC6"/>
    <w:rsid w:val="00D36BAF"/>
    <w:rsid w:val="00D375BE"/>
    <w:rsid w:val="00D44549"/>
    <w:rsid w:val="00D4616B"/>
    <w:rsid w:val="00D47220"/>
    <w:rsid w:val="00D51F45"/>
    <w:rsid w:val="00D52383"/>
    <w:rsid w:val="00D526B2"/>
    <w:rsid w:val="00D534DC"/>
    <w:rsid w:val="00D536A0"/>
    <w:rsid w:val="00D53AB8"/>
    <w:rsid w:val="00D55E63"/>
    <w:rsid w:val="00D55F72"/>
    <w:rsid w:val="00D56315"/>
    <w:rsid w:val="00D5660D"/>
    <w:rsid w:val="00D609E4"/>
    <w:rsid w:val="00D60D64"/>
    <w:rsid w:val="00D61A23"/>
    <w:rsid w:val="00D621F5"/>
    <w:rsid w:val="00D63899"/>
    <w:rsid w:val="00D639C0"/>
    <w:rsid w:val="00D66145"/>
    <w:rsid w:val="00D673EC"/>
    <w:rsid w:val="00D679EA"/>
    <w:rsid w:val="00D70D77"/>
    <w:rsid w:val="00D74A9C"/>
    <w:rsid w:val="00D76E6F"/>
    <w:rsid w:val="00D81511"/>
    <w:rsid w:val="00D822C1"/>
    <w:rsid w:val="00D829D4"/>
    <w:rsid w:val="00D83B31"/>
    <w:rsid w:val="00D84AF0"/>
    <w:rsid w:val="00D84D7E"/>
    <w:rsid w:val="00D86F13"/>
    <w:rsid w:val="00D87D60"/>
    <w:rsid w:val="00D90CED"/>
    <w:rsid w:val="00D94A19"/>
    <w:rsid w:val="00D975B6"/>
    <w:rsid w:val="00D97ABC"/>
    <w:rsid w:val="00D97F98"/>
    <w:rsid w:val="00DA0FDC"/>
    <w:rsid w:val="00DA1490"/>
    <w:rsid w:val="00DA2E7D"/>
    <w:rsid w:val="00DA3B97"/>
    <w:rsid w:val="00DA3F0A"/>
    <w:rsid w:val="00DA67D2"/>
    <w:rsid w:val="00DA7041"/>
    <w:rsid w:val="00DB17EF"/>
    <w:rsid w:val="00DB201B"/>
    <w:rsid w:val="00DB226F"/>
    <w:rsid w:val="00DB50EA"/>
    <w:rsid w:val="00DB57C1"/>
    <w:rsid w:val="00DB7B29"/>
    <w:rsid w:val="00DC0530"/>
    <w:rsid w:val="00DC2AD0"/>
    <w:rsid w:val="00DC34BD"/>
    <w:rsid w:val="00DC3E40"/>
    <w:rsid w:val="00DC40AE"/>
    <w:rsid w:val="00DC4A2E"/>
    <w:rsid w:val="00DC4B5B"/>
    <w:rsid w:val="00DC7358"/>
    <w:rsid w:val="00DC7454"/>
    <w:rsid w:val="00DD023A"/>
    <w:rsid w:val="00DD2143"/>
    <w:rsid w:val="00DD36FB"/>
    <w:rsid w:val="00DD4493"/>
    <w:rsid w:val="00DD4D3F"/>
    <w:rsid w:val="00DD5312"/>
    <w:rsid w:val="00DD631D"/>
    <w:rsid w:val="00DD75D0"/>
    <w:rsid w:val="00DE1FD9"/>
    <w:rsid w:val="00DE3808"/>
    <w:rsid w:val="00DF06FB"/>
    <w:rsid w:val="00DF084C"/>
    <w:rsid w:val="00DF159E"/>
    <w:rsid w:val="00DF2814"/>
    <w:rsid w:val="00DF34A7"/>
    <w:rsid w:val="00DF3C30"/>
    <w:rsid w:val="00DF3E58"/>
    <w:rsid w:val="00DF41FF"/>
    <w:rsid w:val="00DF59F1"/>
    <w:rsid w:val="00DF609D"/>
    <w:rsid w:val="00DF7F4B"/>
    <w:rsid w:val="00E01CED"/>
    <w:rsid w:val="00E02643"/>
    <w:rsid w:val="00E05B7B"/>
    <w:rsid w:val="00E108FB"/>
    <w:rsid w:val="00E130A8"/>
    <w:rsid w:val="00E1326F"/>
    <w:rsid w:val="00E1451F"/>
    <w:rsid w:val="00E153FB"/>
    <w:rsid w:val="00E15BA8"/>
    <w:rsid w:val="00E16740"/>
    <w:rsid w:val="00E208D0"/>
    <w:rsid w:val="00E20FEC"/>
    <w:rsid w:val="00E2196B"/>
    <w:rsid w:val="00E23B9D"/>
    <w:rsid w:val="00E25B2F"/>
    <w:rsid w:val="00E25C9F"/>
    <w:rsid w:val="00E265D1"/>
    <w:rsid w:val="00E27409"/>
    <w:rsid w:val="00E3064C"/>
    <w:rsid w:val="00E33EFD"/>
    <w:rsid w:val="00E34442"/>
    <w:rsid w:val="00E34A36"/>
    <w:rsid w:val="00E34BF9"/>
    <w:rsid w:val="00E37391"/>
    <w:rsid w:val="00E4093A"/>
    <w:rsid w:val="00E40AB0"/>
    <w:rsid w:val="00E4175E"/>
    <w:rsid w:val="00E438B3"/>
    <w:rsid w:val="00E43D1F"/>
    <w:rsid w:val="00E46428"/>
    <w:rsid w:val="00E46431"/>
    <w:rsid w:val="00E46899"/>
    <w:rsid w:val="00E50B42"/>
    <w:rsid w:val="00E5423E"/>
    <w:rsid w:val="00E54D33"/>
    <w:rsid w:val="00E55022"/>
    <w:rsid w:val="00E556BD"/>
    <w:rsid w:val="00E557B1"/>
    <w:rsid w:val="00E5634D"/>
    <w:rsid w:val="00E56BB7"/>
    <w:rsid w:val="00E60DB7"/>
    <w:rsid w:val="00E61997"/>
    <w:rsid w:val="00E667E8"/>
    <w:rsid w:val="00E673B2"/>
    <w:rsid w:val="00E70878"/>
    <w:rsid w:val="00E70957"/>
    <w:rsid w:val="00E70D04"/>
    <w:rsid w:val="00E71FA7"/>
    <w:rsid w:val="00E7252B"/>
    <w:rsid w:val="00E742B5"/>
    <w:rsid w:val="00E743DA"/>
    <w:rsid w:val="00E75005"/>
    <w:rsid w:val="00E8275F"/>
    <w:rsid w:val="00E82860"/>
    <w:rsid w:val="00E83A37"/>
    <w:rsid w:val="00E85845"/>
    <w:rsid w:val="00E85B61"/>
    <w:rsid w:val="00E875B0"/>
    <w:rsid w:val="00E87AAA"/>
    <w:rsid w:val="00E905A9"/>
    <w:rsid w:val="00E90929"/>
    <w:rsid w:val="00E91C02"/>
    <w:rsid w:val="00E93369"/>
    <w:rsid w:val="00E949E5"/>
    <w:rsid w:val="00E96881"/>
    <w:rsid w:val="00E97920"/>
    <w:rsid w:val="00EA0177"/>
    <w:rsid w:val="00EA539F"/>
    <w:rsid w:val="00EA567D"/>
    <w:rsid w:val="00EA6F37"/>
    <w:rsid w:val="00EA713B"/>
    <w:rsid w:val="00EA7CAB"/>
    <w:rsid w:val="00EA7ED7"/>
    <w:rsid w:val="00EB3C2A"/>
    <w:rsid w:val="00EB4547"/>
    <w:rsid w:val="00EB643A"/>
    <w:rsid w:val="00EB7025"/>
    <w:rsid w:val="00EB733A"/>
    <w:rsid w:val="00EC0272"/>
    <w:rsid w:val="00EC0535"/>
    <w:rsid w:val="00EC1B4D"/>
    <w:rsid w:val="00EC477A"/>
    <w:rsid w:val="00EC6825"/>
    <w:rsid w:val="00ED0050"/>
    <w:rsid w:val="00ED1B5B"/>
    <w:rsid w:val="00ED27C8"/>
    <w:rsid w:val="00ED2A20"/>
    <w:rsid w:val="00ED7FA7"/>
    <w:rsid w:val="00EE05DF"/>
    <w:rsid w:val="00EE197F"/>
    <w:rsid w:val="00EE3F62"/>
    <w:rsid w:val="00EE42CB"/>
    <w:rsid w:val="00EE6B1C"/>
    <w:rsid w:val="00EE78C3"/>
    <w:rsid w:val="00EF05B5"/>
    <w:rsid w:val="00EF089F"/>
    <w:rsid w:val="00EF255D"/>
    <w:rsid w:val="00EF3701"/>
    <w:rsid w:val="00EF4C81"/>
    <w:rsid w:val="00EF582A"/>
    <w:rsid w:val="00EF589E"/>
    <w:rsid w:val="00EF5BFF"/>
    <w:rsid w:val="00EF72A2"/>
    <w:rsid w:val="00F02230"/>
    <w:rsid w:val="00F03186"/>
    <w:rsid w:val="00F04859"/>
    <w:rsid w:val="00F04AEB"/>
    <w:rsid w:val="00F0599F"/>
    <w:rsid w:val="00F06529"/>
    <w:rsid w:val="00F07946"/>
    <w:rsid w:val="00F07E3C"/>
    <w:rsid w:val="00F1051F"/>
    <w:rsid w:val="00F128C7"/>
    <w:rsid w:val="00F132EE"/>
    <w:rsid w:val="00F152EF"/>
    <w:rsid w:val="00F17E85"/>
    <w:rsid w:val="00F21D12"/>
    <w:rsid w:val="00F22F52"/>
    <w:rsid w:val="00F23AEF"/>
    <w:rsid w:val="00F25FAD"/>
    <w:rsid w:val="00F26F69"/>
    <w:rsid w:val="00F301FC"/>
    <w:rsid w:val="00F30991"/>
    <w:rsid w:val="00F31839"/>
    <w:rsid w:val="00F36F2F"/>
    <w:rsid w:val="00F37B90"/>
    <w:rsid w:val="00F44BAC"/>
    <w:rsid w:val="00F45A37"/>
    <w:rsid w:val="00F478B2"/>
    <w:rsid w:val="00F50351"/>
    <w:rsid w:val="00F50F57"/>
    <w:rsid w:val="00F54C84"/>
    <w:rsid w:val="00F550B4"/>
    <w:rsid w:val="00F553D5"/>
    <w:rsid w:val="00F55A02"/>
    <w:rsid w:val="00F57946"/>
    <w:rsid w:val="00F60041"/>
    <w:rsid w:val="00F62AF2"/>
    <w:rsid w:val="00F62DB6"/>
    <w:rsid w:val="00F633FD"/>
    <w:rsid w:val="00F6790E"/>
    <w:rsid w:val="00F72211"/>
    <w:rsid w:val="00F76278"/>
    <w:rsid w:val="00F76AF1"/>
    <w:rsid w:val="00F776DB"/>
    <w:rsid w:val="00F778FD"/>
    <w:rsid w:val="00F80453"/>
    <w:rsid w:val="00F81DBD"/>
    <w:rsid w:val="00F8227A"/>
    <w:rsid w:val="00F83297"/>
    <w:rsid w:val="00F854FB"/>
    <w:rsid w:val="00F90EFB"/>
    <w:rsid w:val="00F95186"/>
    <w:rsid w:val="00F9595A"/>
    <w:rsid w:val="00F96C33"/>
    <w:rsid w:val="00F977F3"/>
    <w:rsid w:val="00FA0D30"/>
    <w:rsid w:val="00FA10E8"/>
    <w:rsid w:val="00FA3A97"/>
    <w:rsid w:val="00FA4139"/>
    <w:rsid w:val="00FA5A5D"/>
    <w:rsid w:val="00FA7C42"/>
    <w:rsid w:val="00FB402F"/>
    <w:rsid w:val="00FB469E"/>
    <w:rsid w:val="00FB5C46"/>
    <w:rsid w:val="00FB7D15"/>
    <w:rsid w:val="00FC0274"/>
    <w:rsid w:val="00FC05ED"/>
    <w:rsid w:val="00FC100C"/>
    <w:rsid w:val="00FC2AB1"/>
    <w:rsid w:val="00FC74D4"/>
    <w:rsid w:val="00FD129C"/>
    <w:rsid w:val="00FD2BC7"/>
    <w:rsid w:val="00FD44E0"/>
    <w:rsid w:val="00FD6AC2"/>
    <w:rsid w:val="00FD6B06"/>
    <w:rsid w:val="00FE0719"/>
    <w:rsid w:val="00FE2FBC"/>
    <w:rsid w:val="00FE5623"/>
    <w:rsid w:val="00FE5EA3"/>
    <w:rsid w:val="00FE6057"/>
    <w:rsid w:val="00FF0B5E"/>
    <w:rsid w:val="00FF27FE"/>
    <w:rsid w:val="00FF44B2"/>
    <w:rsid w:val="00FF48B8"/>
    <w:rsid w:val="00FF5D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96"/>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uiPriority w:val="99"/>
    <w:qFormat/>
    <w:rsid w:val="00367C09"/>
    <w:pPr>
      <w:keepNext/>
      <w:numPr>
        <w:numId w:val="2"/>
      </w:numPr>
      <w:spacing w:before="280" w:line="360" w:lineRule="auto"/>
      <w:outlineLvl w:val="0"/>
    </w:pPr>
    <w:rPr>
      <w:rFonts w:ascii="Arial" w:hAnsi="Arial"/>
      <w:b/>
      <w:sz w:val="28"/>
      <w:lang w:val="hr-HR" w:eastAsia="ro-RO"/>
    </w:rPr>
  </w:style>
  <w:style w:type="paragraph" w:styleId="Naslov2">
    <w:name w:val="heading 2"/>
    <w:basedOn w:val="Normal"/>
    <w:next w:val="Normal"/>
    <w:link w:val="Naslov2Char"/>
    <w:uiPriority w:val="99"/>
    <w:qFormat/>
    <w:rsid w:val="00367C09"/>
    <w:pPr>
      <w:keepNext/>
      <w:numPr>
        <w:ilvl w:val="1"/>
        <w:numId w:val="2"/>
      </w:numPr>
      <w:spacing w:before="120" w:after="120" w:line="360" w:lineRule="auto"/>
      <w:ind w:left="718"/>
      <w:outlineLvl w:val="1"/>
    </w:pPr>
    <w:rPr>
      <w:rFonts w:ascii="Arial" w:hAnsi="Arial"/>
      <w:b/>
      <w:kern w:val="28"/>
      <w:sz w:val="20"/>
      <w:lang w:val="hr-HR" w:eastAsia="ro-RO"/>
    </w:rPr>
  </w:style>
  <w:style w:type="paragraph" w:styleId="Naslov3">
    <w:name w:val="heading 3"/>
    <w:basedOn w:val="Normal"/>
    <w:next w:val="Normal"/>
    <w:link w:val="Naslov3Char"/>
    <w:uiPriority w:val="99"/>
    <w:qFormat/>
    <w:rsid w:val="00367C09"/>
    <w:pPr>
      <w:keepNext/>
      <w:numPr>
        <w:ilvl w:val="2"/>
        <w:numId w:val="2"/>
      </w:numPr>
      <w:spacing w:before="120" w:after="120" w:line="360" w:lineRule="auto"/>
      <w:outlineLvl w:val="2"/>
    </w:pPr>
    <w:rPr>
      <w:rFonts w:ascii="Arial" w:hAnsi="Arial"/>
      <w:i/>
      <w:kern w:val="28"/>
      <w:sz w:val="20"/>
      <w:lang w:val="hr-HR" w:eastAsia="ro-RO"/>
    </w:rPr>
  </w:style>
  <w:style w:type="paragraph" w:styleId="Naslov4">
    <w:name w:val="heading 4"/>
    <w:basedOn w:val="Normal"/>
    <w:next w:val="Tijeloteksta"/>
    <w:link w:val="Naslov4Char"/>
    <w:uiPriority w:val="99"/>
    <w:qFormat/>
    <w:rsid w:val="00367C09"/>
    <w:pPr>
      <w:keepNext/>
      <w:numPr>
        <w:ilvl w:val="3"/>
        <w:numId w:val="2"/>
      </w:numPr>
      <w:spacing w:line="360" w:lineRule="auto"/>
      <w:outlineLvl w:val="3"/>
    </w:pPr>
    <w:rPr>
      <w:rFonts w:ascii="Arial" w:hAnsi="Arial"/>
      <w:i/>
      <w:kern w:val="28"/>
      <w:sz w:val="20"/>
      <w:lang w:val="hr-HR" w:eastAsia="ro-RO"/>
    </w:rPr>
  </w:style>
  <w:style w:type="paragraph" w:styleId="Naslov5">
    <w:name w:val="heading 5"/>
    <w:basedOn w:val="Normal"/>
    <w:next w:val="Tijeloteksta"/>
    <w:link w:val="Naslov5Char"/>
    <w:uiPriority w:val="99"/>
    <w:qFormat/>
    <w:rsid w:val="00367C09"/>
    <w:pPr>
      <w:keepNext/>
      <w:numPr>
        <w:ilvl w:val="4"/>
        <w:numId w:val="2"/>
      </w:numPr>
      <w:spacing w:line="360" w:lineRule="auto"/>
      <w:jc w:val="center"/>
      <w:outlineLvl w:val="4"/>
    </w:pPr>
    <w:rPr>
      <w:rFonts w:ascii="Arial" w:hAnsi="Arial"/>
      <w:i/>
      <w:kern w:val="28"/>
      <w:sz w:val="20"/>
      <w:lang w:val="hr-HR" w:eastAsia="ro-RO"/>
    </w:rPr>
  </w:style>
  <w:style w:type="paragraph" w:styleId="Naslov6">
    <w:name w:val="heading 6"/>
    <w:basedOn w:val="Normal"/>
    <w:next w:val="Tijeloteksta"/>
    <w:link w:val="Naslov6Char"/>
    <w:uiPriority w:val="99"/>
    <w:qFormat/>
    <w:rsid w:val="00367C09"/>
    <w:pPr>
      <w:keepNext/>
      <w:numPr>
        <w:ilvl w:val="5"/>
        <w:numId w:val="2"/>
      </w:numPr>
      <w:spacing w:before="120" w:after="80" w:line="360" w:lineRule="auto"/>
      <w:jc w:val="center"/>
      <w:outlineLvl w:val="5"/>
    </w:pPr>
    <w:rPr>
      <w:rFonts w:ascii="Arial" w:hAnsi="Arial"/>
      <w:smallCaps/>
      <w:spacing w:val="20"/>
      <w:kern w:val="28"/>
      <w:sz w:val="20"/>
      <w:lang w:val="hr-HR" w:eastAsia="ro-RO"/>
    </w:rPr>
  </w:style>
  <w:style w:type="paragraph" w:styleId="Naslov7">
    <w:name w:val="heading 7"/>
    <w:basedOn w:val="Normal"/>
    <w:next w:val="Tijeloteksta"/>
    <w:link w:val="Naslov7Char"/>
    <w:uiPriority w:val="99"/>
    <w:qFormat/>
    <w:rsid w:val="00367C09"/>
    <w:pPr>
      <w:keepNext/>
      <w:numPr>
        <w:ilvl w:val="6"/>
        <w:numId w:val="2"/>
      </w:numPr>
      <w:spacing w:before="80" w:after="60" w:line="360" w:lineRule="auto"/>
      <w:jc w:val="both"/>
      <w:outlineLvl w:val="6"/>
    </w:pPr>
    <w:rPr>
      <w:rFonts w:ascii="Arial" w:hAnsi="Arial"/>
      <w:caps/>
      <w:kern w:val="28"/>
      <w:sz w:val="20"/>
      <w:lang w:val="hr-HR" w:eastAsia="ro-RO"/>
    </w:rPr>
  </w:style>
  <w:style w:type="paragraph" w:styleId="Naslov8">
    <w:name w:val="heading 8"/>
    <w:basedOn w:val="Normal"/>
    <w:next w:val="Tijeloteksta"/>
    <w:link w:val="Naslov8Char"/>
    <w:uiPriority w:val="99"/>
    <w:qFormat/>
    <w:rsid w:val="00367C09"/>
    <w:pPr>
      <w:keepNext/>
      <w:numPr>
        <w:ilvl w:val="7"/>
        <w:numId w:val="2"/>
      </w:numPr>
      <w:spacing w:line="360" w:lineRule="auto"/>
      <w:jc w:val="center"/>
      <w:outlineLvl w:val="7"/>
    </w:pPr>
    <w:rPr>
      <w:rFonts w:ascii="Arial" w:hAnsi="Arial"/>
      <w:kern w:val="28"/>
      <w:sz w:val="20"/>
      <w:lang w:val="hr-HR" w:eastAsia="ro-RO"/>
    </w:rPr>
  </w:style>
  <w:style w:type="paragraph" w:styleId="Naslov9">
    <w:name w:val="heading 9"/>
    <w:basedOn w:val="Normal"/>
    <w:next w:val="Tijeloteksta"/>
    <w:link w:val="Naslov9Char"/>
    <w:uiPriority w:val="99"/>
    <w:qFormat/>
    <w:rsid w:val="00367C09"/>
    <w:pPr>
      <w:keepNext/>
      <w:numPr>
        <w:ilvl w:val="8"/>
        <w:numId w:val="2"/>
      </w:numPr>
      <w:spacing w:line="360" w:lineRule="auto"/>
      <w:outlineLvl w:val="8"/>
    </w:pPr>
    <w:rPr>
      <w:rFonts w:ascii="Arial" w:hAnsi="Arial"/>
      <w:kern w:val="28"/>
      <w:sz w:val="20"/>
      <w:lang w:val="hr-HR" w:eastAsia="ro-RO"/>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C56818"/>
    <w:pPr>
      <w:tabs>
        <w:tab w:val="center" w:pos="4320"/>
        <w:tab w:val="right" w:pos="8640"/>
      </w:tabs>
    </w:pPr>
  </w:style>
  <w:style w:type="character" w:customStyle="1" w:styleId="ZaglavljeChar">
    <w:name w:val="Zaglavlje Char"/>
    <w:basedOn w:val="Zadanifontodlomka"/>
    <w:link w:val="Zaglavlje"/>
    <w:uiPriority w:val="99"/>
    <w:rsid w:val="00C56818"/>
    <w:rPr>
      <w:rFonts w:ascii="Times New Roman" w:eastAsia="Times New Roman" w:hAnsi="Times New Roman" w:cs="Times New Roman"/>
      <w:sz w:val="24"/>
      <w:szCs w:val="24"/>
      <w:lang w:val="en-US"/>
    </w:rPr>
  </w:style>
  <w:style w:type="paragraph" w:customStyle="1" w:styleId="MainParagraph-nonumber">
    <w:name w:val="Main Paragraph - no number"/>
    <w:basedOn w:val="Normal"/>
    <w:qFormat/>
    <w:rsid w:val="00C56818"/>
    <w:pPr>
      <w:spacing w:before="240" w:after="120"/>
      <w:ind w:left="720"/>
      <w:jc w:val="both"/>
    </w:pPr>
    <w:rPr>
      <w:rFonts w:ascii="Tahoma" w:hAnsi="Tahoma" w:cs="Tahoma"/>
      <w:sz w:val="22"/>
      <w:szCs w:val="22"/>
    </w:rPr>
  </w:style>
  <w:style w:type="paragraph" w:customStyle="1" w:styleId="xxRulesParagraph">
    <w:name w:val="x.x Rules Paragraph"/>
    <w:basedOn w:val="Normal"/>
    <w:autoRedefine/>
    <w:qFormat/>
    <w:rsid w:val="00AA4E3D"/>
    <w:pPr>
      <w:tabs>
        <w:tab w:val="left" w:pos="6047"/>
      </w:tabs>
      <w:ind w:left="34" w:hanging="28"/>
      <w:jc w:val="both"/>
      <w:outlineLvl w:val="1"/>
    </w:pPr>
    <w:rPr>
      <w:rFonts w:ascii="Tahoma" w:hAnsi="Tahoma" w:cs="Tahoma"/>
      <w:i/>
      <w:szCs w:val="28"/>
      <w:lang w:val="en-GB"/>
    </w:rPr>
  </w:style>
  <w:style w:type="paragraph" w:customStyle="1" w:styleId="Hyperlink1">
    <w:name w:val="Hyperlink1"/>
    <w:basedOn w:val="Normal"/>
    <w:rsid w:val="00C56818"/>
    <w:pPr>
      <w:spacing w:before="100" w:beforeAutospacing="1" w:after="100" w:afterAutospacing="1"/>
    </w:pPr>
    <w:rPr>
      <w:lang w:val="lt-LT" w:eastAsia="lt-LT"/>
    </w:rPr>
  </w:style>
  <w:style w:type="paragraph" w:styleId="Tekstbalonia">
    <w:name w:val="Balloon Text"/>
    <w:basedOn w:val="Normal"/>
    <w:link w:val="TekstbaloniaChar"/>
    <w:uiPriority w:val="99"/>
    <w:semiHidden/>
    <w:unhideWhenUsed/>
    <w:rsid w:val="00C56818"/>
    <w:rPr>
      <w:rFonts w:ascii="Tahoma" w:hAnsi="Tahoma" w:cs="Tahoma"/>
      <w:sz w:val="16"/>
      <w:szCs w:val="16"/>
    </w:rPr>
  </w:style>
  <w:style w:type="character" w:customStyle="1" w:styleId="TekstbaloniaChar">
    <w:name w:val="Tekst balončića Char"/>
    <w:basedOn w:val="Zadanifontodlomka"/>
    <w:link w:val="Tekstbalonia"/>
    <w:uiPriority w:val="99"/>
    <w:semiHidden/>
    <w:rsid w:val="00C56818"/>
    <w:rPr>
      <w:rFonts w:ascii="Tahoma" w:eastAsia="Times New Roman" w:hAnsi="Tahoma" w:cs="Tahoma"/>
      <w:sz w:val="16"/>
      <w:szCs w:val="16"/>
      <w:lang w:val="en-US"/>
    </w:rPr>
  </w:style>
  <w:style w:type="character" w:styleId="Referencakomentara">
    <w:name w:val="annotation reference"/>
    <w:basedOn w:val="Zadanifontodlomka"/>
    <w:uiPriority w:val="99"/>
    <w:semiHidden/>
    <w:unhideWhenUsed/>
    <w:rsid w:val="00F9595A"/>
    <w:rPr>
      <w:sz w:val="16"/>
      <w:szCs w:val="16"/>
    </w:rPr>
  </w:style>
  <w:style w:type="paragraph" w:styleId="Tekstkomentara">
    <w:name w:val="annotation text"/>
    <w:basedOn w:val="Normal"/>
    <w:link w:val="TekstkomentaraChar"/>
    <w:uiPriority w:val="99"/>
    <w:unhideWhenUsed/>
    <w:rsid w:val="00F9595A"/>
    <w:rPr>
      <w:sz w:val="20"/>
      <w:szCs w:val="20"/>
    </w:rPr>
  </w:style>
  <w:style w:type="character" w:customStyle="1" w:styleId="TekstkomentaraChar">
    <w:name w:val="Tekst komentara Char"/>
    <w:basedOn w:val="Zadanifontodlomka"/>
    <w:link w:val="Tekstkomentara"/>
    <w:uiPriority w:val="99"/>
    <w:rsid w:val="00F9595A"/>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F9595A"/>
    <w:rPr>
      <w:b/>
      <w:bCs/>
    </w:rPr>
  </w:style>
  <w:style w:type="character" w:customStyle="1" w:styleId="PredmetkomentaraChar">
    <w:name w:val="Predmet komentara Char"/>
    <w:basedOn w:val="TekstkomentaraChar"/>
    <w:link w:val="Predmetkomentara"/>
    <w:uiPriority w:val="99"/>
    <w:semiHidden/>
    <w:rsid w:val="00F9595A"/>
    <w:rPr>
      <w:rFonts w:ascii="Times New Roman" w:eastAsia="Times New Roman" w:hAnsi="Times New Roman" w:cs="Times New Roman"/>
      <w:b/>
      <w:bCs/>
      <w:sz w:val="20"/>
      <w:szCs w:val="20"/>
      <w:lang w:val="en-US"/>
    </w:rPr>
  </w:style>
  <w:style w:type="character" w:styleId="Hiperveza">
    <w:name w:val="Hyperlink"/>
    <w:basedOn w:val="Zadanifontodlomka"/>
    <w:uiPriority w:val="99"/>
    <w:unhideWhenUsed/>
    <w:rsid w:val="00F95186"/>
    <w:rPr>
      <w:strike w:val="0"/>
      <w:dstrike w:val="0"/>
      <w:color w:val="0066CC"/>
      <w:u w:val="none"/>
      <w:effect w:val="none"/>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
    <w:basedOn w:val="Normal"/>
    <w:link w:val="TekstfusnoteChar"/>
    <w:uiPriority w:val="99"/>
    <w:unhideWhenUsed/>
    <w:qFormat/>
    <w:rsid w:val="00F95186"/>
    <w:pPr>
      <w:jc w:val="both"/>
    </w:pPr>
    <w:rPr>
      <w:rFonts w:eastAsiaTheme="minorHAnsi"/>
      <w:sz w:val="18"/>
      <w:szCs w:val="20"/>
      <w:lang w:val="en-GB"/>
    </w:r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
    <w:basedOn w:val="Zadanifontodlomka"/>
    <w:uiPriority w:val="99"/>
    <w:rsid w:val="00F95186"/>
    <w:rPr>
      <w:rFonts w:ascii="Times New Roman" w:eastAsia="Times New Roman" w:hAnsi="Times New Roman" w:cs="Times New Roman"/>
      <w:sz w:val="20"/>
      <w:szCs w:val="20"/>
      <w:lang w:val="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F95186"/>
    <w:rPr>
      <w:rFonts w:ascii="Times New Roman" w:hAnsi="Times New Roman" w:cs="Times New Roman"/>
      <w:sz w:val="18"/>
      <w:szCs w:val="20"/>
      <w:lang w:val="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BVI fnr, BVI fnr Car Car,BVI fnr Car"/>
    <w:basedOn w:val="Zadanifontodlomka"/>
    <w:link w:val="BVIfnrCarChar1"/>
    <w:uiPriority w:val="99"/>
    <w:unhideWhenUsed/>
    <w:qFormat/>
    <w:rsid w:val="00F9518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F95186"/>
    <w:pPr>
      <w:spacing w:after="160" w:line="240" w:lineRule="exact"/>
      <w:jc w:val="both"/>
    </w:pPr>
    <w:rPr>
      <w:rFonts w:asciiTheme="minorHAnsi" w:eastAsiaTheme="minorHAnsi" w:hAnsiTheme="minorHAnsi" w:cstheme="minorBidi"/>
      <w:sz w:val="22"/>
      <w:szCs w:val="22"/>
      <w:vertAlign w:val="superscript"/>
      <w:lang w:val="hr-HR"/>
    </w:rPr>
  </w:style>
  <w:style w:type="character" w:customStyle="1" w:styleId="Naslov1Char">
    <w:name w:val="Naslov 1 Char"/>
    <w:basedOn w:val="Zadanifontodlomka"/>
    <w:link w:val="Naslov1"/>
    <w:uiPriority w:val="99"/>
    <w:rsid w:val="00367C09"/>
    <w:rPr>
      <w:rFonts w:ascii="Arial" w:eastAsia="Times New Roman" w:hAnsi="Arial" w:cs="Times New Roman"/>
      <w:b/>
      <w:sz w:val="28"/>
      <w:szCs w:val="24"/>
      <w:lang w:eastAsia="ro-RO"/>
    </w:rPr>
  </w:style>
  <w:style w:type="character" w:customStyle="1" w:styleId="Naslov2Char">
    <w:name w:val="Naslov 2 Char"/>
    <w:basedOn w:val="Zadanifontodlomka"/>
    <w:link w:val="Naslov2"/>
    <w:uiPriority w:val="99"/>
    <w:rsid w:val="00367C09"/>
    <w:rPr>
      <w:rFonts w:ascii="Arial" w:eastAsia="Times New Roman" w:hAnsi="Arial" w:cs="Times New Roman"/>
      <w:b/>
      <w:kern w:val="28"/>
      <w:sz w:val="20"/>
      <w:szCs w:val="24"/>
      <w:lang w:eastAsia="ro-RO"/>
    </w:rPr>
  </w:style>
  <w:style w:type="character" w:customStyle="1" w:styleId="Naslov3Char">
    <w:name w:val="Naslov 3 Char"/>
    <w:basedOn w:val="Zadanifontodlomka"/>
    <w:link w:val="Naslov3"/>
    <w:uiPriority w:val="99"/>
    <w:rsid w:val="00367C09"/>
    <w:rPr>
      <w:rFonts w:ascii="Arial" w:eastAsia="Times New Roman" w:hAnsi="Arial" w:cs="Times New Roman"/>
      <w:i/>
      <w:kern w:val="28"/>
      <w:sz w:val="20"/>
      <w:szCs w:val="24"/>
      <w:lang w:eastAsia="ro-RO"/>
    </w:rPr>
  </w:style>
  <w:style w:type="character" w:customStyle="1" w:styleId="Naslov4Char">
    <w:name w:val="Naslov 4 Char"/>
    <w:basedOn w:val="Zadanifontodlomka"/>
    <w:link w:val="Naslov4"/>
    <w:uiPriority w:val="99"/>
    <w:rsid w:val="00367C09"/>
    <w:rPr>
      <w:rFonts w:ascii="Arial" w:eastAsia="Times New Roman" w:hAnsi="Arial" w:cs="Times New Roman"/>
      <w:i/>
      <w:kern w:val="28"/>
      <w:sz w:val="20"/>
      <w:szCs w:val="24"/>
      <w:lang w:eastAsia="ro-RO"/>
    </w:rPr>
  </w:style>
  <w:style w:type="character" w:customStyle="1" w:styleId="Naslov5Char">
    <w:name w:val="Naslov 5 Char"/>
    <w:basedOn w:val="Zadanifontodlomka"/>
    <w:link w:val="Naslov5"/>
    <w:uiPriority w:val="99"/>
    <w:rsid w:val="00367C09"/>
    <w:rPr>
      <w:rFonts w:ascii="Arial" w:eastAsia="Times New Roman" w:hAnsi="Arial" w:cs="Times New Roman"/>
      <w:i/>
      <w:kern w:val="28"/>
      <w:sz w:val="20"/>
      <w:szCs w:val="24"/>
      <w:lang w:eastAsia="ro-RO"/>
    </w:rPr>
  </w:style>
  <w:style w:type="character" w:customStyle="1" w:styleId="Naslov6Char">
    <w:name w:val="Naslov 6 Char"/>
    <w:basedOn w:val="Zadanifontodlomka"/>
    <w:link w:val="Naslov6"/>
    <w:uiPriority w:val="99"/>
    <w:rsid w:val="00367C09"/>
    <w:rPr>
      <w:rFonts w:ascii="Arial" w:eastAsia="Times New Roman" w:hAnsi="Arial" w:cs="Times New Roman"/>
      <w:smallCaps/>
      <w:spacing w:val="20"/>
      <w:kern w:val="28"/>
      <w:sz w:val="20"/>
      <w:szCs w:val="24"/>
      <w:lang w:eastAsia="ro-RO"/>
    </w:rPr>
  </w:style>
  <w:style w:type="character" w:customStyle="1" w:styleId="Naslov7Char">
    <w:name w:val="Naslov 7 Char"/>
    <w:basedOn w:val="Zadanifontodlomka"/>
    <w:link w:val="Naslov7"/>
    <w:uiPriority w:val="99"/>
    <w:rsid w:val="00367C09"/>
    <w:rPr>
      <w:rFonts w:ascii="Arial" w:eastAsia="Times New Roman" w:hAnsi="Arial" w:cs="Times New Roman"/>
      <w:caps/>
      <w:kern w:val="28"/>
      <w:sz w:val="20"/>
      <w:szCs w:val="24"/>
      <w:lang w:eastAsia="ro-RO"/>
    </w:rPr>
  </w:style>
  <w:style w:type="character" w:customStyle="1" w:styleId="Naslov8Char">
    <w:name w:val="Naslov 8 Char"/>
    <w:basedOn w:val="Zadanifontodlomka"/>
    <w:link w:val="Naslov8"/>
    <w:uiPriority w:val="99"/>
    <w:rsid w:val="00367C09"/>
    <w:rPr>
      <w:rFonts w:ascii="Arial" w:eastAsia="Times New Roman" w:hAnsi="Arial" w:cs="Times New Roman"/>
      <w:kern w:val="28"/>
      <w:sz w:val="20"/>
      <w:szCs w:val="24"/>
      <w:lang w:eastAsia="ro-RO"/>
    </w:rPr>
  </w:style>
  <w:style w:type="character" w:customStyle="1" w:styleId="Naslov9Char">
    <w:name w:val="Naslov 9 Char"/>
    <w:basedOn w:val="Zadanifontodlomka"/>
    <w:link w:val="Naslov9"/>
    <w:uiPriority w:val="99"/>
    <w:rsid w:val="00367C09"/>
    <w:rPr>
      <w:rFonts w:ascii="Arial" w:eastAsia="Times New Roman" w:hAnsi="Arial" w:cs="Times New Roman"/>
      <w:kern w:val="28"/>
      <w:sz w:val="20"/>
      <w:szCs w:val="24"/>
      <w:lang w:eastAsia="ro-RO"/>
    </w:rPr>
  </w:style>
  <w:style w:type="paragraph" w:styleId="Odlomakpopisa">
    <w:name w:val="List Paragraph"/>
    <w:basedOn w:val="Normal"/>
    <w:link w:val="OdlomakpopisaChar"/>
    <w:uiPriority w:val="34"/>
    <w:qFormat/>
    <w:rsid w:val="00367C09"/>
    <w:pPr>
      <w:spacing w:line="360" w:lineRule="auto"/>
      <w:ind w:left="720"/>
      <w:contextualSpacing/>
      <w:jc w:val="both"/>
    </w:pPr>
    <w:rPr>
      <w:rFonts w:ascii="Arial" w:hAnsi="Arial"/>
      <w:sz w:val="20"/>
      <w:lang w:val="hr-HR" w:eastAsia="ro-RO"/>
    </w:rPr>
  </w:style>
  <w:style w:type="paragraph" w:styleId="Tijeloteksta">
    <w:name w:val="Body Text"/>
    <w:basedOn w:val="Normal"/>
    <w:link w:val="TijelotekstaChar"/>
    <w:uiPriority w:val="99"/>
    <w:semiHidden/>
    <w:unhideWhenUsed/>
    <w:rsid w:val="00367C09"/>
    <w:pPr>
      <w:spacing w:after="120"/>
    </w:pPr>
  </w:style>
  <w:style w:type="character" w:customStyle="1" w:styleId="TijelotekstaChar">
    <w:name w:val="Tijelo teksta Char"/>
    <w:basedOn w:val="Zadanifontodlomka"/>
    <w:link w:val="Tijeloteksta"/>
    <w:uiPriority w:val="99"/>
    <w:semiHidden/>
    <w:rsid w:val="00367C09"/>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5324F5"/>
    <w:pPr>
      <w:tabs>
        <w:tab w:val="center" w:pos="4513"/>
        <w:tab w:val="right" w:pos="9026"/>
      </w:tabs>
    </w:pPr>
  </w:style>
  <w:style w:type="character" w:customStyle="1" w:styleId="PodnojeChar">
    <w:name w:val="Podnožje Char"/>
    <w:basedOn w:val="Zadanifontodlomka"/>
    <w:link w:val="Podnoje"/>
    <w:uiPriority w:val="99"/>
    <w:rsid w:val="005324F5"/>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34"/>
    <w:locked/>
    <w:rsid w:val="005324F5"/>
    <w:rPr>
      <w:rFonts w:ascii="Arial" w:eastAsia="Times New Roman" w:hAnsi="Arial" w:cs="Times New Roman"/>
      <w:sz w:val="20"/>
      <w:szCs w:val="24"/>
      <w:lang w:eastAsia="ro-RO"/>
    </w:rPr>
  </w:style>
  <w:style w:type="character" w:customStyle="1" w:styleId="hps">
    <w:name w:val="hps"/>
    <w:basedOn w:val="Zadanifontodlomka"/>
    <w:rsid w:val="00F478B2"/>
  </w:style>
  <w:style w:type="paragraph" w:customStyle="1" w:styleId="XXXRulesParagraph">
    <w:name w:val="X.X.X Rules Paragraph"/>
    <w:basedOn w:val="Normal"/>
    <w:uiPriority w:val="99"/>
    <w:qFormat/>
    <w:rsid w:val="000B1C79"/>
    <w:pPr>
      <w:spacing w:before="120" w:after="120"/>
      <w:ind w:left="2155" w:hanging="908"/>
      <w:jc w:val="both"/>
    </w:pPr>
    <w:rPr>
      <w:rFonts w:ascii="Tahoma" w:hAnsi="Tahoma" w:cs="Tahoma"/>
      <w:sz w:val="22"/>
    </w:rPr>
  </w:style>
  <w:style w:type="table" w:styleId="Reetkatablice">
    <w:name w:val="Table Grid"/>
    <w:basedOn w:val="Obinatablica"/>
    <w:uiPriority w:val="59"/>
    <w:rsid w:val="00DF2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2-Isticanje1">
    <w:name w:val="Medium Shading 2 Accent 1"/>
    <w:basedOn w:val="Obinatablica"/>
    <w:uiPriority w:val="64"/>
    <w:rsid w:val="00982C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zija">
    <w:name w:val="Revision"/>
    <w:hidden/>
    <w:uiPriority w:val="99"/>
    <w:semiHidden/>
    <w:rsid w:val="00075801"/>
    <w:pPr>
      <w:spacing w:after="0" w:line="240" w:lineRule="auto"/>
    </w:pPr>
    <w:rPr>
      <w:rFonts w:ascii="Times New Roman" w:eastAsia="Times New Roman" w:hAnsi="Times New Roman" w:cs="Times New Roman"/>
      <w:sz w:val="24"/>
      <w:szCs w:val="24"/>
      <w:lang w:val="en-US"/>
    </w:rPr>
  </w:style>
  <w:style w:type="paragraph" w:customStyle="1" w:styleId="t-12-9-fett-s">
    <w:name w:val="t-12-9-fett-s"/>
    <w:basedOn w:val="Normal"/>
    <w:rsid w:val="000F39B9"/>
    <w:pPr>
      <w:spacing w:before="100" w:beforeAutospacing="1" w:after="100" w:afterAutospacing="1"/>
      <w:jc w:val="center"/>
    </w:pPr>
    <w:rPr>
      <w:b/>
      <w:bCs/>
      <w:sz w:val="28"/>
      <w:szCs w:val="28"/>
      <w:lang w:val="hr-HR" w:eastAsia="hr-HR"/>
    </w:rPr>
  </w:style>
  <w:style w:type="paragraph" w:customStyle="1" w:styleId="tb-na16">
    <w:name w:val="tb-na16"/>
    <w:basedOn w:val="Normal"/>
    <w:rsid w:val="000F39B9"/>
    <w:pPr>
      <w:spacing w:before="100" w:beforeAutospacing="1" w:after="100" w:afterAutospacing="1"/>
      <w:jc w:val="center"/>
    </w:pPr>
    <w:rPr>
      <w:b/>
      <w:bCs/>
      <w:sz w:val="36"/>
      <w:szCs w:val="36"/>
      <w:lang w:val="hr-HR" w:eastAsia="hr-HR"/>
    </w:rPr>
  </w:style>
  <w:style w:type="character" w:customStyle="1" w:styleId="atn">
    <w:name w:val="atn"/>
    <w:basedOn w:val="Zadanifontodlomka"/>
    <w:rsid w:val="001E128B"/>
  </w:style>
  <w:style w:type="character" w:customStyle="1" w:styleId="alt-edited">
    <w:name w:val="alt-edited"/>
    <w:basedOn w:val="Zadanifontodlomka"/>
    <w:rsid w:val="001E128B"/>
  </w:style>
  <w:style w:type="paragraph" w:customStyle="1" w:styleId="numbering">
    <w:name w:val="numbering"/>
    <w:basedOn w:val="Odlomakpopisa"/>
    <w:link w:val="numberingChar"/>
    <w:qFormat/>
    <w:rsid w:val="006461A0"/>
    <w:pPr>
      <w:suppressAutoHyphens/>
      <w:autoSpaceDE w:val="0"/>
      <w:spacing w:line="240" w:lineRule="auto"/>
      <w:ind w:left="0"/>
      <w:jc w:val="left"/>
    </w:pPr>
    <w:rPr>
      <w:rFonts w:ascii="Arial Narrow" w:hAnsi="Arial Narrow"/>
      <w:sz w:val="24"/>
      <w:szCs w:val="23"/>
      <w:lang w:val="en-GB" w:eastAsia="ar-SA"/>
    </w:rPr>
  </w:style>
  <w:style w:type="character" w:customStyle="1" w:styleId="numberingChar">
    <w:name w:val="numbering Char"/>
    <w:basedOn w:val="OdlomakpopisaChar"/>
    <w:link w:val="numbering"/>
    <w:rsid w:val="006461A0"/>
    <w:rPr>
      <w:rFonts w:ascii="Arial Narrow" w:eastAsia="Times New Roman" w:hAnsi="Arial Narrow" w:cs="Times New Roman"/>
      <w:sz w:val="24"/>
      <w:szCs w:val="23"/>
      <w:lang w:val="en-GB" w:eastAsia="ar-SA"/>
    </w:rPr>
  </w:style>
  <w:style w:type="character" w:styleId="Naslovknjige">
    <w:name w:val="Book Title"/>
    <w:basedOn w:val="Zadanifontodlomka"/>
    <w:uiPriority w:val="33"/>
    <w:qFormat/>
    <w:rsid w:val="00ED0050"/>
    <w:rPr>
      <w:b/>
      <w:bCs/>
      <w:smallCaps/>
      <w:spacing w:val="5"/>
    </w:rPr>
  </w:style>
  <w:style w:type="character" w:styleId="SlijeenaHiperveza">
    <w:name w:val="FollowedHyperlink"/>
    <w:basedOn w:val="Zadanifontodlomka"/>
    <w:uiPriority w:val="99"/>
    <w:semiHidden/>
    <w:unhideWhenUsed/>
    <w:rsid w:val="00965677"/>
    <w:rPr>
      <w:color w:val="800080" w:themeColor="followedHyperlink"/>
      <w:u w:val="single"/>
    </w:rPr>
  </w:style>
  <w:style w:type="character" w:customStyle="1" w:styleId="longtext">
    <w:name w:val="long_text"/>
    <w:basedOn w:val="Zadanifontodlomka"/>
    <w:rsid w:val="00070DBB"/>
  </w:style>
  <w:style w:type="paragraph" w:styleId="Tekstkrajnjebiljeke">
    <w:name w:val="endnote text"/>
    <w:basedOn w:val="Normal"/>
    <w:link w:val="TekstkrajnjebiljekeChar"/>
    <w:uiPriority w:val="99"/>
    <w:semiHidden/>
    <w:unhideWhenUsed/>
    <w:rsid w:val="00395E05"/>
    <w:rPr>
      <w:sz w:val="20"/>
      <w:szCs w:val="20"/>
    </w:rPr>
  </w:style>
  <w:style w:type="character" w:customStyle="1" w:styleId="TekstkrajnjebiljekeChar">
    <w:name w:val="Tekst krajnje bilješke Char"/>
    <w:basedOn w:val="Zadanifontodlomka"/>
    <w:link w:val="Tekstkrajnjebiljeke"/>
    <w:uiPriority w:val="99"/>
    <w:semiHidden/>
    <w:rsid w:val="00395E05"/>
    <w:rPr>
      <w:rFonts w:ascii="Times New Roman" w:eastAsia="Times New Roman" w:hAnsi="Times New Roman" w:cs="Times New Roman"/>
      <w:sz w:val="20"/>
      <w:szCs w:val="20"/>
      <w:lang w:val="en-US"/>
    </w:rPr>
  </w:style>
  <w:style w:type="character" w:styleId="Referencakrajnjebiljeke">
    <w:name w:val="endnote reference"/>
    <w:basedOn w:val="Zadanifontodlomka"/>
    <w:uiPriority w:val="99"/>
    <w:semiHidden/>
    <w:unhideWhenUsed/>
    <w:rsid w:val="00395E05"/>
    <w:rPr>
      <w:vertAlign w:val="superscript"/>
    </w:rPr>
  </w:style>
  <w:style w:type="table" w:customStyle="1" w:styleId="Reetkatablice1">
    <w:name w:val="Rešetka tablice1"/>
    <w:basedOn w:val="Obinatablica"/>
    <w:next w:val="Reetkatablice"/>
    <w:uiPriority w:val="59"/>
    <w:rsid w:val="001F25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D84D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Naglaeno">
    <w:name w:val="Strong"/>
    <w:basedOn w:val="Zadanifontodlomka"/>
    <w:uiPriority w:val="22"/>
    <w:qFormat/>
    <w:rsid w:val="00573C5C"/>
    <w:rPr>
      <w:b/>
      <w:bCs/>
    </w:rPr>
  </w:style>
  <w:style w:type="paragraph" w:customStyle="1" w:styleId="t-9-8">
    <w:name w:val="t-9-8"/>
    <w:basedOn w:val="Normal"/>
    <w:uiPriority w:val="99"/>
    <w:rsid w:val="00E50B42"/>
    <w:pPr>
      <w:spacing w:before="100" w:beforeAutospacing="1" w:after="100" w:afterAutospacing="1"/>
    </w:pPr>
    <w:rPr>
      <w:lang w:val="hr-HR" w:eastAsia="hr-HR"/>
    </w:rPr>
  </w:style>
  <w:style w:type="paragraph" w:customStyle="1" w:styleId="NoSpacing1">
    <w:name w:val="No Spacing1"/>
    <w:link w:val="NoSpacingChar"/>
    <w:uiPriority w:val="1"/>
    <w:qFormat/>
    <w:rsid w:val="00E50B42"/>
    <w:pPr>
      <w:spacing w:after="0" w:line="240" w:lineRule="auto"/>
    </w:pPr>
    <w:rPr>
      <w:rFonts w:ascii="Times New Roman" w:eastAsia="Times New Roman" w:hAnsi="Times New Roman" w:cs="Times New Roman"/>
      <w:sz w:val="24"/>
      <w:szCs w:val="24"/>
      <w:lang w:eastAsia="hr-HR"/>
    </w:rPr>
  </w:style>
  <w:style w:type="character" w:customStyle="1" w:styleId="NoSpacingChar">
    <w:name w:val="No Spacing Char"/>
    <w:link w:val="NoSpacing1"/>
    <w:uiPriority w:val="1"/>
    <w:rsid w:val="00E50B42"/>
    <w:rPr>
      <w:rFonts w:ascii="Times New Roman" w:eastAsia="Times New Roman" w:hAnsi="Times New Roman" w:cs="Times New Roman"/>
      <w:sz w:val="24"/>
      <w:szCs w:val="24"/>
      <w:lang w:eastAsia="hr-HR"/>
    </w:rPr>
  </w:style>
  <w:style w:type="paragraph" w:customStyle="1" w:styleId="NoSpacing4">
    <w:name w:val="No Spacing4"/>
    <w:uiPriority w:val="1"/>
    <w:qFormat/>
    <w:rsid w:val="00024060"/>
    <w:pPr>
      <w:spacing w:after="0" w:line="240" w:lineRule="auto"/>
    </w:pPr>
    <w:rPr>
      <w:rFonts w:ascii="Times New Roman" w:eastAsia="Times New Roman" w:hAnsi="Times New Roman" w:cs="Times New Roman"/>
      <w:sz w:val="24"/>
      <w:szCs w:val="24"/>
      <w:lang w:eastAsia="hr-HR"/>
    </w:rPr>
  </w:style>
  <w:style w:type="table" w:customStyle="1" w:styleId="TableGrid1">
    <w:name w:val="Table Grid1"/>
    <w:basedOn w:val="Obinatablica"/>
    <w:next w:val="Reetkatablice"/>
    <w:uiPriority w:val="59"/>
    <w:rsid w:val="004973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7828DD"/>
    <w:pPr>
      <w:spacing w:after="160" w:line="240" w:lineRule="exact"/>
    </w:pPr>
    <w:rPr>
      <w:sz w:val="20"/>
      <w:szCs w:val="20"/>
      <w:vertAlign w:val="superscript"/>
      <w:lang w:val="hr-HR"/>
    </w:rPr>
  </w:style>
  <w:style w:type="paragraph" w:customStyle="1" w:styleId="Sadraj">
    <w:name w:val="Sadržaj"/>
    <w:basedOn w:val="Zaglavlje"/>
    <w:link w:val="SadrajChar"/>
    <w:qFormat/>
    <w:rsid w:val="009216CC"/>
    <w:pPr>
      <w:widowControl w:val="0"/>
      <w:numPr>
        <w:numId w:val="1"/>
      </w:numPr>
      <w:tabs>
        <w:tab w:val="clear" w:pos="4320"/>
        <w:tab w:val="clear" w:pos="8640"/>
      </w:tabs>
      <w:suppressAutoHyphens/>
      <w:jc w:val="both"/>
    </w:pPr>
    <w:rPr>
      <w:lang w:val="hr-HR"/>
    </w:rPr>
  </w:style>
  <w:style w:type="paragraph" w:customStyle="1" w:styleId="sadraj0">
    <w:name w:val="sadržaj"/>
    <w:basedOn w:val="Sadraj"/>
    <w:link w:val="sadrajChar0"/>
    <w:qFormat/>
    <w:rsid w:val="009216CC"/>
  </w:style>
  <w:style w:type="paragraph" w:styleId="TOCNaslov">
    <w:name w:val="TOC Heading"/>
    <w:basedOn w:val="Naslov1"/>
    <w:next w:val="Normal"/>
    <w:uiPriority w:val="39"/>
    <w:semiHidden/>
    <w:unhideWhenUsed/>
    <w:qFormat/>
    <w:rsid w:val="00205891"/>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hr-HR"/>
    </w:rPr>
  </w:style>
  <w:style w:type="character" w:customStyle="1" w:styleId="SadrajChar">
    <w:name w:val="Sadržaj Char"/>
    <w:basedOn w:val="ZaglavljeChar"/>
    <w:link w:val="Sadraj"/>
    <w:rsid w:val="009216CC"/>
    <w:rPr>
      <w:rFonts w:ascii="Times New Roman" w:eastAsia="Times New Roman" w:hAnsi="Times New Roman" w:cs="Times New Roman"/>
      <w:sz w:val="24"/>
      <w:szCs w:val="24"/>
      <w:lang w:val="en-US"/>
    </w:rPr>
  </w:style>
  <w:style w:type="character" w:customStyle="1" w:styleId="sadrajChar0">
    <w:name w:val="sadržaj Char"/>
    <w:basedOn w:val="SadrajChar"/>
    <w:link w:val="sadraj0"/>
    <w:rsid w:val="009216CC"/>
    <w:rPr>
      <w:rFonts w:ascii="Times New Roman" w:eastAsia="Times New Roman" w:hAnsi="Times New Roman" w:cs="Times New Roman"/>
      <w:sz w:val="24"/>
      <w:szCs w:val="24"/>
      <w:lang w:val="en-US"/>
    </w:rPr>
  </w:style>
  <w:style w:type="paragraph" w:styleId="Sadraj1">
    <w:name w:val="toc 1"/>
    <w:basedOn w:val="Normal"/>
    <w:next w:val="Normal"/>
    <w:autoRedefine/>
    <w:uiPriority w:val="39"/>
    <w:unhideWhenUsed/>
    <w:rsid w:val="00205891"/>
    <w:pPr>
      <w:spacing w:after="100"/>
    </w:pPr>
  </w:style>
  <w:style w:type="paragraph" w:styleId="Sadraj2">
    <w:name w:val="toc 2"/>
    <w:basedOn w:val="Normal"/>
    <w:next w:val="Normal"/>
    <w:autoRedefine/>
    <w:uiPriority w:val="39"/>
    <w:unhideWhenUsed/>
    <w:rsid w:val="00205891"/>
    <w:pPr>
      <w:spacing w:after="100"/>
      <w:ind w:left="240"/>
    </w:pPr>
  </w:style>
  <w:style w:type="paragraph" w:styleId="Sadraj3">
    <w:name w:val="toc 3"/>
    <w:basedOn w:val="Normal"/>
    <w:next w:val="Normal"/>
    <w:autoRedefine/>
    <w:uiPriority w:val="39"/>
    <w:unhideWhenUsed/>
    <w:rsid w:val="00205891"/>
    <w:pPr>
      <w:spacing w:after="100"/>
      <w:ind w:left="480"/>
    </w:pPr>
  </w:style>
  <w:style w:type="paragraph" w:styleId="StandardWeb">
    <w:name w:val="Normal (Web)"/>
    <w:basedOn w:val="Normal"/>
    <w:uiPriority w:val="99"/>
    <w:semiHidden/>
    <w:unhideWhenUsed/>
    <w:rsid w:val="00D526B2"/>
    <w:pPr>
      <w:spacing w:before="100" w:beforeAutospacing="1" w:after="100" w:afterAutospacing="1"/>
    </w:pPr>
    <w:rPr>
      <w:lang w:val="hr-HR" w:eastAsia="hr-HR"/>
    </w:rPr>
  </w:style>
  <w:style w:type="numbering" w:customStyle="1" w:styleId="NoList1">
    <w:name w:val="No List1"/>
    <w:next w:val="Bezpopisa"/>
    <w:uiPriority w:val="99"/>
    <w:semiHidden/>
    <w:unhideWhenUsed/>
    <w:rsid w:val="00C25AA8"/>
  </w:style>
  <w:style w:type="table" w:customStyle="1" w:styleId="TableGrid2">
    <w:name w:val="Table Grid2"/>
    <w:basedOn w:val="Obinatablica"/>
    <w:next w:val="Reetkatablice"/>
    <w:uiPriority w:val="59"/>
    <w:rsid w:val="00C25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Obinatablica"/>
    <w:next w:val="Srednjesjenanje2-Isticanje1"/>
    <w:uiPriority w:val="64"/>
    <w:rsid w:val="00C25A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etkatablice11">
    <w:name w:val="Rešetka tablice11"/>
    <w:basedOn w:val="Obinatablica"/>
    <w:next w:val="Reetkatablice"/>
    <w:uiPriority w:val="59"/>
    <w:rsid w:val="00C25A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Obinatablica"/>
    <w:next w:val="Srednjesjenanje1-Isticanje1"/>
    <w:uiPriority w:val="63"/>
    <w:rsid w:val="00C25A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
    <w:name w:val="Table Grid11"/>
    <w:basedOn w:val="Obinatablica"/>
    <w:next w:val="Reetkatablice"/>
    <w:uiPriority w:val="59"/>
    <w:rsid w:val="00C25A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C25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semiHidden/>
    <w:unhideWhenUsed/>
    <w:rsid w:val="00733537"/>
    <w:rPr>
      <w:rFonts w:ascii="Consolas" w:hAnsi="Consolas" w:cs="Consolas"/>
      <w:sz w:val="21"/>
      <w:szCs w:val="21"/>
    </w:rPr>
  </w:style>
  <w:style w:type="character" w:customStyle="1" w:styleId="ObinitekstChar">
    <w:name w:val="Obični tekst Char"/>
    <w:basedOn w:val="Zadanifontodlomka"/>
    <w:link w:val="Obinitekst"/>
    <w:uiPriority w:val="99"/>
    <w:semiHidden/>
    <w:rsid w:val="00733537"/>
    <w:rPr>
      <w:rFonts w:ascii="Consolas" w:eastAsia="Times New Roman" w:hAnsi="Consolas" w:cs="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96"/>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uiPriority w:val="99"/>
    <w:qFormat/>
    <w:rsid w:val="00367C09"/>
    <w:pPr>
      <w:keepNext/>
      <w:numPr>
        <w:numId w:val="2"/>
      </w:numPr>
      <w:spacing w:before="280" w:line="360" w:lineRule="auto"/>
      <w:outlineLvl w:val="0"/>
    </w:pPr>
    <w:rPr>
      <w:rFonts w:ascii="Arial" w:hAnsi="Arial"/>
      <w:b/>
      <w:sz w:val="28"/>
      <w:lang w:val="hr-HR" w:eastAsia="ro-RO"/>
    </w:rPr>
  </w:style>
  <w:style w:type="paragraph" w:styleId="Naslov2">
    <w:name w:val="heading 2"/>
    <w:basedOn w:val="Normal"/>
    <w:next w:val="Normal"/>
    <w:link w:val="Naslov2Char"/>
    <w:uiPriority w:val="99"/>
    <w:qFormat/>
    <w:rsid w:val="00367C09"/>
    <w:pPr>
      <w:keepNext/>
      <w:numPr>
        <w:ilvl w:val="1"/>
        <w:numId w:val="2"/>
      </w:numPr>
      <w:spacing w:before="120" w:after="120" w:line="360" w:lineRule="auto"/>
      <w:ind w:left="718"/>
      <w:outlineLvl w:val="1"/>
    </w:pPr>
    <w:rPr>
      <w:rFonts w:ascii="Arial" w:hAnsi="Arial"/>
      <w:b/>
      <w:kern w:val="28"/>
      <w:sz w:val="20"/>
      <w:lang w:val="hr-HR" w:eastAsia="ro-RO"/>
    </w:rPr>
  </w:style>
  <w:style w:type="paragraph" w:styleId="Naslov3">
    <w:name w:val="heading 3"/>
    <w:basedOn w:val="Normal"/>
    <w:next w:val="Normal"/>
    <w:link w:val="Naslov3Char"/>
    <w:uiPriority w:val="99"/>
    <w:qFormat/>
    <w:rsid w:val="00367C09"/>
    <w:pPr>
      <w:keepNext/>
      <w:numPr>
        <w:ilvl w:val="2"/>
        <w:numId w:val="2"/>
      </w:numPr>
      <w:spacing w:before="120" w:after="120" w:line="360" w:lineRule="auto"/>
      <w:outlineLvl w:val="2"/>
    </w:pPr>
    <w:rPr>
      <w:rFonts w:ascii="Arial" w:hAnsi="Arial"/>
      <w:i/>
      <w:kern w:val="28"/>
      <w:sz w:val="20"/>
      <w:lang w:val="hr-HR" w:eastAsia="ro-RO"/>
    </w:rPr>
  </w:style>
  <w:style w:type="paragraph" w:styleId="Naslov4">
    <w:name w:val="heading 4"/>
    <w:basedOn w:val="Normal"/>
    <w:next w:val="Tijeloteksta"/>
    <w:link w:val="Naslov4Char"/>
    <w:uiPriority w:val="99"/>
    <w:qFormat/>
    <w:rsid w:val="00367C09"/>
    <w:pPr>
      <w:keepNext/>
      <w:numPr>
        <w:ilvl w:val="3"/>
        <w:numId w:val="2"/>
      </w:numPr>
      <w:spacing w:line="360" w:lineRule="auto"/>
      <w:outlineLvl w:val="3"/>
    </w:pPr>
    <w:rPr>
      <w:rFonts w:ascii="Arial" w:hAnsi="Arial"/>
      <w:i/>
      <w:kern w:val="28"/>
      <w:sz w:val="20"/>
      <w:lang w:val="hr-HR" w:eastAsia="ro-RO"/>
    </w:rPr>
  </w:style>
  <w:style w:type="paragraph" w:styleId="Naslov5">
    <w:name w:val="heading 5"/>
    <w:basedOn w:val="Normal"/>
    <w:next w:val="Tijeloteksta"/>
    <w:link w:val="Naslov5Char"/>
    <w:uiPriority w:val="99"/>
    <w:qFormat/>
    <w:rsid w:val="00367C09"/>
    <w:pPr>
      <w:keepNext/>
      <w:numPr>
        <w:ilvl w:val="4"/>
        <w:numId w:val="2"/>
      </w:numPr>
      <w:spacing w:line="360" w:lineRule="auto"/>
      <w:jc w:val="center"/>
      <w:outlineLvl w:val="4"/>
    </w:pPr>
    <w:rPr>
      <w:rFonts w:ascii="Arial" w:hAnsi="Arial"/>
      <w:i/>
      <w:kern w:val="28"/>
      <w:sz w:val="20"/>
      <w:lang w:val="hr-HR" w:eastAsia="ro-RO"/>
    </w:rPr>
  </w:style>
  <w:style w:type="paragraph" w:styleId="Naslov6">
    <w:name w:val="heading 6"/>
    <w:basedOn w:val="Normal"/>
    <w:next w:val="Tijeloteksta"/>
    <w:link w:val="Naslov6Char"/>
    <w:uiPriority w:val="99"/>
    <w:qFormat/>
    <w:rsid w:val="00367C09"/>
    <w:pPr>
      <w:keepNext/>
      <w:numPr>
        <w:ilvl w:val="5"/>
        <w:numId w:val="2"/>
      </w:numPr>
      <w:spacing w:before="120" w:after="80" w:line="360" w:lineRule="auto"/>
      <w:jc w:val="center"/>
      <w:outlineLvl w:val="5"/>
    </w:pPr>
    <w:rPr>
      <w:rFonts w:ascii="Arial" w:hAnsi="Arial"/>
      <w:smallCaps/>
      <w:spacing w:val="20"/>
      <w:kern w:val="28"/>
      <w:sz w:val="20"/>
      <w:lang w:val="hr-HR" w:eastAsia="ro-RO"/>
    </w:rPr>
  </w:style>
  <w:style w:type="paragraph" w:styleId="Naslov7">
    <w:name w:val="heading 7"/>
    <w:basedOn w:val="Normal"/>
    <w:next w:val="Tijeloteksta"/>
    <w:link w:val="Naslov7Char"/>
    <w:uiPriority w:val="99"/>
    <w:qFormat/>
    <w:rsid w:val="00367C09"/>
    <w:pPr>
      <w:keepNext/>
      <w:numPr>
        <w:ilvl w:val="6"/>
        <w:numId w:val="2"/>
      </w:numPr>
      <w:spacing w:before="80" w:after="60" w:line="360" w:lineRule="auto"/>
      <w:jc w:val="both"/>
      <w:outlineLvl w:val="6"/>
    </w:pPr>
    <w:rPr>
      <w:rFonts w:ascii="Arial" w:hAnsi="Arial"/>
      <w:caps/>
      <w:kern w:val="28"/>
      <w:sz w:val="20"/>
      <w:lang w:val="hr-HR" w:eastAsia="ro-RO"/>
    </w:rPr>
  </w:style>
  <w:style w:type="paragraph" w:styleId="Naslov8">
    <w:name w:val="heading 8"/>
    <w:basedOn w:val="Normal"/>
    <w:next w:val="Tijeloteksta"/>
    <w:link w:val="Naslov8Char"/>
    <w:uiPriority w:val="99"/>
    <w:qFormat/>
    <w:rsid w:val="00367C09"/>
    <w:pPr>
      <w:keepNext/>
      <w:numPr>
        <w:ilvl w:val="7"/>
        <w:numId w:val="2"/>
      </w:numPr>
      <w:spacing w:line="360" w:lineRule="auto"/>
      <w:jc w:val="center"/>
      <w:outlineLvl w:val="7"/>
    </w:pPr>
    <w:rPr>
      <w:rFonts w:ascii="Arial" w:hAnsi="Arial"/>
      <w:kern w:val="28"/>
      <w:sz w:val="20"/>
      <w:lang w:val="hr-HR" w:eastAsia="ro-RO"/>
    </w:rPr>
  </w:style>
  <w:style w:type="paragraph" w:styleId="Naslov9">
    <w:name w:val="heading 9"/>
    <w:basedOn w:val="Normal"/>
    <w:next w:val="Tijeloteksta"/>
    <w:link w:val="Naslov9Char"/>
    <w:uiPriority w:val="99"/>
    <w:qFormat/>
    <w:rsid w:val="00367C09"/>
    <w:pPr>
      <w:keepNext/>
      <w:numPr>
        <w:ilvl w:val="8"/>
        <w:numId w:val="2"/>
      </w:numPr>
      <w:spacing w:line="360" w:lineRule="auto"/>
      <w:outlineLvl w:val="8"/>
    </w:pPr>
    <w:rPr>
      <w:rFonts w:ascii="Arial" w:hAnsi="Arial"/>
      <w:kern w:val="28"/>
      <w:sz w:val="20"/>
      <w:lang w:val="hr-HR" w:eastAsia="ro-RO"/>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C56818"/>
    <w:pPr>
      <w:tabs>
        <w:tab w:val="center" w:pos="4320"/>
        <w:tab w:val="right" w:pos="8640"/>
      </w:tabs>
    </w:pPr>
  </w:style>
  <w:style w:type="character" w:customStyle="1" w:styleId="ZaglavljeChar">
    <w:name w:val="Zaglavlje Char"/>
    <w:basedOn w:val="Zadanifontodlomka"/>
    <w:link w:val="Zaglavlje"/>
    <w:uiPriority w:val="99"/>
    <w:rsid w:val="00C56818"/>
    <w:rPr>
      <w:rFonts w:ascii="Times New Roman" w:eastAsia="Times New Roman" w:hAnsi="Times New Roman" w:cs="Times New Roman"/>
      <w:sz w:val="24"/>
      <w:szCs w:val="24"/>
      <w:lang w:val="en-US"/>
    </w:rPr>
  </w:style>
  <w:style w:type="paragraph" w:customStyle="1" w:styleId="MainParagraph-nonumber">
    <w:name w:val="Main Paragraph - no number"/>
    <w:basedOn w:val="Normal"/>
    <w:qFormat/>
    <w:rsid w:val="00C56818"/>
    <w:pPr>
      <w:spacing w:before="240" w:after="120"/>
      <w:ind w:left="720"/>
      <w:jc w:val="both"/>
    </w:pPr>
    <w:rPr>
      <w:rFonts w:ascii="Tahoma" w:hAnsi="Tahoma" w:cs="Tahoma"/>
      <w:sz w:val="22"/>
      <w:szCs w:val="22"/>
    </w:rPr>
  </w:style>
  <w:style w:type="paragraph" w:customStyle="1" w:styleId="xxRulesParagraph">
    <w:name w:val="x.x Rules Paragraph"/>
    <w:basedOn w:val="Normal"/>
    <w:autoRedefine/>
    <w:qFormat/>
    <w:rsid w:val="00AA4E3D"/>
    <w:pPr>
      <w:tabs>
        <w:tab w:val="left" w:pos="6047"/>
      </w:tabs>
      <w:ind w:left="34" w:hanging="28"/>
      <w:jc w:val="both"/>
      <w:outlineLvl w:val="1"/>
    </w:pPr>
    <w:rPr>
      <w:rFonts w:ascii="Tahoma" w:hAnsi="Tahoma" w:cs="Tahoma"/>
      <w:i/>
      <w:szCs w:val="28"/>
      <w:lang w:val="en-GB"/>
    </w:rPr>
  </w:style>
  <w:style w:type="paragraph" w:customStyle="1" w:styleId="Hyperlink1">
    <w:name w:val="Hyperlink1"/>
    <w:basedOn w:val="Normal"/>
    <w:rsid w:val="00C56818"/>
    <w:pPr>
      <w:spacing w:before="100" w:beforeAutospacing="1" w:after="100" w:afterAutospacing="1"/>
    </w:pPr>
    <w:rPr>
      <w:lang w:val="lt-LT" w:eastAsia="lt-LT"/>
    </w:rPr>
  </w:style>
  <w:style w:type="paragraph" w:styleId="Tekstbalonia">
    <w:name w:val="Balloon Text"/>
    <w:basedOn w:val="Normal"/>
    <w:link w:val="TekstbaloniaChar"/>
    <w:uiPriority w:val="99"/>
    <w:semiHidden/>
    <w:unhideWhenUsed/>
    <w:rsid w:val="00C56818"/>
    <w:rPr>
      <w:rFonts w:ascii="Tahoma" w:hAnsi="Tahoma" w:cs="Tahoma"/>
      <w:sz w:val="16"/>
      <w:szCs w:val="16"/>
    </w:rPr>
  </w:style>
  <w:style w:type="character" w:customStyle="1" w:styleId="TekstbaloniaChar">
    <w:name w:val="Tekst balončića Char"/>
    <w:basedOn w:val="Zadanifontodlomka"/>
    <w:link w:val="Tekstbalonia"/>
    <w:uiPriority w:val="99"/>
    <w:semiHidden/>
    <w:rsid w:val="00C56818"/>
    <w:rPr>
      <w:rFonts w:ascii="Tahoma" w:eastAsia="Times New Roman" w:hAnsi="Tahoma" w:cs="Tahoma"/>
      <w:sz w:val="16"/>
      <w:szCs w:val="16"/>
      <w:lang w:val="en-US"/>
    </w:rPr>
  </w:style>
  <w:style w:type="character" w:styleId="Referencakomentara">
    <w:name w:val="annotation reference"/>
    <w:basedOn w:val="Zadanifontodlomka"/>
    <w:uiPriority w:val="99"/>
    <w:semiHidden/>
    <w:unhideWhenUsed/>
    <w:rsid w:val="00F9595A"/>
    <w:rPr>
      <w:sz w:val="16"/>
      <w:szCs w:val="16"/>
    </w:rPr>
  </w:style>
  <w:style w:type="paragraph" w:styleId="Tekstkomentara">
    <w:name w:val="annotation text"/>
    <w:basedOn w:val="Normal"/>
    <w:link w:val="TekstkomentaraChar"/>
    <w:uiPriority w:val="99"/>
    <w:unhideWhenUsed/>
    <w:rsid w:val="00F9595A"/>
    <w:rPr>
      <w:sz w:val="20"/>
      <w:szCs w:val="20"/>
    </w:rPr>
  </w:style>
  <w:style w:type="character" w:customStyle="1" w:styleId="TekstkomentaraChar">
    <w:name w:val="Tekst komentara Char"/>
    <w:basedOn w:val="Zadanifontodlomka"/>
    <w:link w:val="Tekstkomentara"/>
    <w:uiPriority w:val="99"/>
    <w:rsid w:val="00F9595A"/>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F9595A"/>
    <w:rPr>
      <w:b/>
      <w:bCs/>
    </w:rPr>
  </w:style>
  <w:style w:type="character" w:customStyle="1" w:styleId="PredmetkomentaraChar">
    <w:name w:val="Predmet komentara Char"/>
    <w:basedOn w:val="TekstkomentaraChar"/>
    <w:link w:val="Predmetkomentara"/>
    <w:uiPriority w:val="99"/>
    <w:semiHidden/>
    <w:rsid w:val="00F9595A"/>
    <w:rPr>
      <w:rFonts w:ascii="Times New Roman" w:eastAsia="Times New Roman" w:hAnsi="Times New Roman" w:cs="Times New Roman"/>
      <w:b/>
      <w:bCs/>
      <w:sz w:val="20"/>
      <w:szCs w:val="20"/>
      <w:lang w:val="en-US"/>
    </w:rPr>
  </w:style>
  <w:style w:type="character" w:styleId="Hiperveza">
    <w:name w:val="Hyperlink"/>
    <w:basedOn w:val="Zadanifontodlomka"/>
    <w:uiPriority w:val="99"/>
    <w:unhideWhenUsed/>
    <w:rsid w:val="00F95186"/>
    <w:rPr>
      <w:strike w:val="0"/>
      <w:dstrike w:val="0"/>
      <w:color w:val="0066CC"/>
      <w:u w:val="none"/>
      <w:effect w:val="none"/>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
    <w:basedOn w:val="Normal"/>
    <w:link w:val="TekstfusnoteChar"/>
    <w:uiPriority w:val="99"/>
    <w:unhideWhenUsed/>
    <w:qFormat/>
    <w:rsid w:val="00F95186"/>
    <w:pPr>
      <w:jc w:val="both"/>
    </w:pPr>
    <w:rPr>
      <w:rFonts w:eastAsiaTheme="minorHAnsi"/>
      <w:sz w:val="18"/>
      <w:szCs w:val="20"/>
      <w:lang w:val="en-GB"/>
    </w:r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
    <w:basedOn w:val="Zadanifontodlomka"/>
    <w:uiPriority w:val="99"/>
    <w:rsid w:val="00F95186"/>
    <w:rPr>
      <w:rFonts w:ascii="Times New Roman" w:eastAsia="Times New Roman" w:hAnsi="Times New Roman" w:cs="Times New Roman"/>
      <w:sz w:val="20"/>
      <w:szCs w:val="20"/>
      <w:lang w:val="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F95186"/>
    <w:rPr>
      <w:rFonts w:ascii="Times New Roman" w:hAnsi="Times New Roman" w:cs="Times New Roman"/>
      <w:sz w:val="18"/>
      <w:szCs w:val="20"/>
      <w:lang w:val="en-GB"/>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BVI fnr, BVI fnr Car Car,BVI fnr Car"/>
    <w:basedOn w:val="Zadanifontodlomka"/>
    <w:link w:val="BVIfnrCarChar1"/>
    <w:uiPriority w:val="99"/>
    <w:unhideWhenUsed/>
    <w:qFormat/>
    <w:rsid w:val="00F9518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F95186"/>
    <w:pPr>
      <w:spacing w:after="160" w:line="240" w:lineRule="exact"/>
      <w:jc w:val="both"/>
    </w:pPr>
    <w:rPr>
      <w:rFonts w:asciiTheme="minorHAnsi" w:eastAsiaTheme="minorHAnsi" w:hAnsiTheme="minorHAnsi" w:cstheme="minorBidi"/>
      <w:sz w:val="22"/>
      <w:szCs w:val="22"/>
      <w:vertAlign w:val="superscript"/>
      <w:lang w:val="hr-HR"/>
    </w:rPr>
  </w:style>
  <w:style w:type="character" w:customStyle="1" w:styleId="Naslov1Char">
    <w:name w:val="Naslov 1 Char"/>
    <w:basedOn w:val="Zadanifontodlomka"/>
    <w:link w:val="Naslov1"/>
    <w:uiPriority w:val="99"/>
    <w:rsid w:val="00367C09"/>
    <w:rPr>
      <w:rFonts w:ascii="Arial" w:eastAsia="Times New Roman" w:hAnsi="Arial" w:cs="Times New Roman"/>
      <w:b/>
      <w:sz w:val="28"/>
      <w:szCs w:val="24"/>
      <w:lang w:eastAsia="ro-RO"/>
    </w:rPr>
  </w:style>
  <w:style w:type="character" w:customStyle="1" w:styleId="Naslov2Char">
    <w:name w:val="Naslov 2 Char"/>
    <w:basedOn w:val="Zadanifontodlomka"/>
    <w:link w:val="Naslov2"/>
    <w:uiPriority w:val="99"/>
    <w:rsid w:val="00367C09"/>
    <w:rPr>
      <w:rFonts w:ascii="Arial" w:eastAsia="Times New Roman" w:hAnsi="Arial" w:cs="Times New Roman"/>
      <w:b/>
      <w:kern w:val="28"/>
      <w:sz w:val="20"/>
      <w:szCs w:val="24"/>
      <w:lang w:eastAsia="ro-RO"/>
    </w:rPr>
  </w:style>
  <w:style w:type="character" w:customStyle="1" w:styleId="Naslov3Char">
    <w:name w:val="Naslov 3 Char"/>
    <w:basedOn w:val="Zadanifontodlomka"/>
    <w:link w:val="Naslov3"/>
    <w:uiPriority w:val="99"/>
    <w:rsid w:val="00367C09"/>
    <w:rPr>
      <w:rFonts w:ascii="Arial" w:eastAsia="Times New Roman" w:hAnsi="Arial" w:cs="Times New Roman"/>
      <w:i/>
      <w:kern w:val="28"/>
      <w:sz w:val="20"/>
      <w:szCs w:val="24"/>
      <w:lang w:eastAsia="ro-RO"/>
    </w:rPr>
  </w:style>
  <w:style w:type="character" w:customStyle="1" w:styleId="Naslov4Char">
    <w:name w:val="Naslov 4 Char"/>
    <w:basedOn w:val="Zadanifontodlomka"/>
    <w:link w:val="Naslov4"/>
    <w:uiPriority w:val="99"/>
    <w:rsid w:val="00367C09"/>
    <w:rPr>
      <w:rFonts w:ascii="Arial" w:eastAsia="Times New Roman" w:hAnsi="Arial" w:cs="Times New Roman"/>
      <w:i/>
      <w:kern w:val="28"/>
      <w:sz w:val="20"/>
      <w:szCs w:val="24"/>
      <w:lang w:eastAsia="ro-RO"/>
    </w:rPr>
  </w:style>
  <w:style w:type="character" w:customStyle="1" w:styleId="Naslov5Char">
    <w:name w:val="Naslov 5 Char"/>
    <w:basedOn w:val="Zadanifontodlomka"/>
    <w:link w:val="Naslov5"/>
    <w:uiPriority w:val="99"/>
    <w:rsid w:val="00367C09"/>
    <w:rPr>
      <w:rFonts w:ascii="Arial" w:eastAsia="Times New Roman" w:hAnsi="Arial" w:cs="Times New Roman"/>
      <w:i/>
      <w:kern w:val="28"/>
      <w:sz w:val="20"/>
      <w:szCs w:val="24"/>
      <w:lang w:eastAsia="ro-RO"/>
    </w:rPr>
  </w:style>
  <w:style w:type="character" w:customStyle="1" w:styleId="Naslov6Char">
    <w:name w:val="Naslov 6 Char"/>
    <w:basedOn w:val="Zadanifontodlomka"/>
    <w:link w:val="Naslov6"/>
    <w:uiPriority w:val="99"/>
    <w:rsid w:val="00367C09"/>
    <w:rPr>
      <w:rFonts w:ascii="Arial" w:eastAsia="Times New Roman" w:hAnsi="Arial" w:cs="Times New Roman"/>
      <w:smallCaps/>
      <w:spacing w:val="20"/>
      <w:kern w:val="28"/>
      <w:sz w:val="20"/>
      <w:szCs w:val="24"/>
      <w:lang w:eastAsia="ro-RO"/>
    </w:rPr>
  </w:style>
  <w:style w:type="character" w:customStyle="1" w:styleId="Naslov7Char">
    <w:name w:val="Naslov 7 Char"/>
    <w:basedOn w:val="Zadanifontodlomka"/>
    <w:link w:val="Naslov7"/>
    <w:uiPriority w:val="99"/>
    <w:rsid w:val="00367C09"/>
    <w:rPr>
      <w:rFonts w:ascii="Arial" w:eastAsia="Times New Roman" w:hAnsi="Arial" w:cs="Times New Roman"/>
      <w:caps/>
      <w:kern w:val="28"/>
      <w:sz w:val="20"/>
      <w:szCs w:val="24"/>
      <w:lang w:eastAsia="ro-RO"/>
    </w:rPr>
  </w:style>
  <w:style w:type="character" w:customStyle="1" w:styleId="Naslov8Char">
    <w:name w:val="Naslov 8 Char"/>
    <w:basedOn w:val="Zadanifontodlomka"/>
    <w:link w:val="Naslov8"/>
    <w:uiPriority w:val="99"/>
    <w:rsid w:val="00367C09"/>
    <w:rPr>
      <w:rFonts w:ascii="Arial" w:eastAsia="Times New Roman" w:hAnsi="Arial" w:cs="Times New Roman"/>
      <w:kern w:val="28"/>
      <w:sz w:val="20"/>
      <w:szCs w:val="24"/>
      <w:lang w:eastAsia="ro-RO"/>
    </w:rPr>
  </w:style>
  <w:style w:type="character" w:customStyle="1" w:styleId="Naslov9Char">
    <w:name w:val="Naslov 9 Char"/>
    <w:basedOn w:val="Zadanifontodlomka"/>
    <w:link w:val="Naslov9"/>
    <w:uiPriority w:val="99"/>
    <w:rsid w:val="00367C09"/>
    <w:rPr>
      <w:rFonts w:ascii="Arial" w:eastAsia="Times New Roman" w:hAnsi="Arial" w:cs="Times New Roman"/>
      <w:kern w:val="28"/>
      <w:sz w:val="20"/>
      <w:szCs w:val="24"/>
      <w:lang w:eastAsia="ro-RO"/>
    </w:rPr>
  </w:style>
  <w:style w:type="paragraph" w:styleId="Odlomakpopisa">
    <w:name w:val="List Paragraph"/>
    <w:basedOn w:val="Normal"/>
    <w:link w:val="OdlomakpopisaChar"/>
    <w:uiPriority w:val="34"/>
    <w:qFormat/>
    <w:rsid w:val="00367C09"/>
    <w:pPr>
      <w:spacing w:line="360" w:lineRule="auto"/>
      <w:ind w:left="720"/>
      <w:contextualSpacing/>
      <w:jc w:val="both"/>
    </w:pPr>
    <w:rPr>
      <w:rFonts w:ascii="Arial" w:hAnsi="Arial"/>
      <w:sz w:val="20"/>
      <w:lang w:val="hr-HR" w:eastAsia="ro-RO"/>
    </w:rPr>
  </w:style>
  <w:style w:type="paragraph" w:styleId="Tijeloteksta">
    <w:name w:val="Body Text"/>
    <w:basedOn w:val="Normal"/>
    <w:link w:val="TijelotekstaChar"/>
    <w:uiPriority w:val="99"/>
    <w:semiHidden/>
    <w:unhideWhenUsed/>
    <w:rsid w:val="00367C09"/>
    <w:pPr>
      <w:spacing w:after="120"/>
    </w:pPr>
  </w:style>
  <w:style w:type="character" w:customStyle="1" w:styleId="TijelotekstaChar">
    <w:name w:val="Tijelo teksta Char"/>
    <w:basedOn w:val="Zadanifontodlomka"/>
    <w:link w:val="Tijeloteksta"/>
    <w:uiPriority w:val="99"/>
    <w:semiHidden/>
    <w:rsid w:val="00367C09"/>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5324F5"/>
    <w:pPr>
      <w:tabs>
        <w:tab w:val="center" w:pos="4513"/>
        <w:tab w:val="right" w:pos="9026"/>
      </w:tabs>
    </w:pPr>
  </w:style>
  <w:style w:type="character" w:customStyle="1" w:styleId="PodnojeChar">
    <w:name w:val="Podnožje Char"/>
    <w:basedOn w:val="Zadanifontodlomka"/>
    <w:link w:val="Podnoje"/>
    <w:uiPriority w:val="99"/>
    <w:rsid w:val="005324F5"/>
    <w:rPr>
      <w:rFonts w:ascii="Times New Roman" w:eastAsia="Times New Roman" w:hAnsi="Times New Roman" w:cs="Times New Roman"/>
      <w:sz w:val="24"/>
      <w:szCs w:val="24"/>
      <w:lang w:val="en-US"/>
    </w:rPr>
  </w:style>
  <w:style w:type="character" w:customStyle="1" w:styleId="OdlomakpopisaChar">
    <w:name w:val="Odlomak popisa Char"/>
    <w:link w:val="Odlomakpopisa"/>
    <w:uiPriority w:val="34"/>
    <w:locked/>
    <w:rsid w:val="005324F5"/>
    <w:rPr>
      <w:rFonts w:ascii="Arial" w:eastAsia="Times New Roman" w:hAnsi="Arial" w:cs="Times New Roman"/>
      <w:sz w:val="20"/>
      <w:szCs w:val="24"/>
      <w:lang w:eastAsia="ro-RO"/>
    </w:rPr>
  </w:style>
  <w:style w:type="character" w:customStyle="1" w:styleId="hps">
    <w:name w:val="hps"/>
    <w:basedOn w:val="Zadanifontodlomka"/>
    <w:rsid w:val="00F478B2"/>
  </w:style>
  <w:style w:type="paragraph" w:customStyle="1" w:styleId="XXXRulesParagraph">
    <w:name w:val="X.X.X Rules Paragraph"/>
    <w:basedOn w:val="Normal"/>
    <w:uiPriority w:val="99"/>
    <w:qFormat/>
    <w:rsid w:val="000B1C79"/>
    <w:pPr>
      <w:spacing w:before="120" w:after="120"/>
      <w:ind w:left="2155" w:hanging="908"/>
      <w:jc w:val="both"/>
    </w:pPr>
    <w:rPr>
      <w:rFonts w:ascii="Tahoma" w:hAnsi="Tahoma" w:cs="Tahoma"/>
      <w:sz w:val="22"/>
    </w:rPr>
  </w:style>
  <w:style w:type="table" w:styleId="Reetkatablice">
    <w:name w:val="Table Grid"/>
    <w:basedOn w:val="Obinatablica"/>
    <w:uiPriority w:val="59"/>
    <w:rsid w:val="00DF2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2-Isticanje1">
    <w:name w:val="Medium Shading 2 Accent 1"/>
    <w:basedOn w:val="Obinatablica"/>
    <w:uiPriority w:val="64"/>
    <w:rsid w:val="00982C4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zija">
    <w:name w:val="Revision"/>
    <w:hidden/>
    <w:uiPriority w:val="99"/>
    <w:semiHidden/>
    <w:rsid w:val="00075801"/>
    <w:pPr>
      <w:spacing w:after="0" w:line="240" w:lineRule="auto"/>
    </w:pPr>
    <w:rPr>
      <w:rFonts w:ascii="Times New Roman" w:eastAsia="Times New Roman" w:hAnsi="Times New Roman" w:cs="Times New Roman"/>
      <w:sz w:val="24"/>
      <w:szCs w:val="24"/>
      <w:lang w:val="en-US"/>
    </w:rPr>
  </w:style>
  <w:style w:type="paragraph" w:customStyle="1" w:styleId="t-12-9-fett-s">
    <w:name w:val="t-12-9-fett-s"/>
    <w:basedOn w:val="Normal"/>
    <w:rsid w:val="000F39B9"/>
    <w:pPr>
      <w:spacing w:before="100" w:beforeAutospacing="1" w:after="100" w:afterAutospacing="1"/>
      <w:jc w:val="center"/>
    </w:pPr>
    <w:rPr>
      <w:b/>
      <w:bCs/>
      <w:sz w:val="28"/>
      <w:szCs w:val="28"/>
      <w:lang w:val="hr-HR" w:eastAsia="hr-HR"/>
    </w:rPr>
  </w:style>
  <w:style w:type="paragraph" w:customStyle="1" w:styleId="tb-na16">
    <w:name w:val="tb-na16"/>
    <w:basedOn w:val="Normal"/>
    <w:rsid w:val="000F39B9"/>
    <w:pPr>
      <w:spacing w:before="100" w:beforeAutospacing="1" w:after="100" w:afterAutospacing="1"/>
      <w:jc w:val="center"/>
    </w:pPr>
    <w:rPr>
      <w:b/>
      <w:bCs/>
      <w:sz w:val="36"/>
      <w:szCs w:val="36"/>
      <w:lang w:val="hr-HR" w:eastAsia="hr-HR"/>
    </w:rPr>
  </w:style>
  <w:style w:type="character" w:customStyle="1" w:styleId="atn">
    <w:name w:val="atn"/>
    <w:basedOn w:val="Zadanifontodlomka"/>
    <w:rsid w:val="001E128B"/>
  </w:style>
  <w:style w:type="character" w:customStyle="1" w:styleId="alt-edited">
    <w:name w:val="alt-edited"/>
    <w:basedOn w:val="Zadanifontodlomka"/>
    <w:rsid w:val="001E128B"/>
  </w:style>
  <w:style w:type="paragraph" w:customStyle="1" w:styleId="numbering">
    <w:name w:val="numbering"/>
    <w:basedOn w:val="Odlomakpopisa"/>
    <w:link w:val="numberingChar"/>
    <w:qFormat/>
    <w:rsid w:val="006461A0"/>
    <w:pPr>
      <w:suppressAutoHyphens/>
      <w:autoSpaceDE w:val="0"/>
      <w:spacing w:line="240" w:lineRule="auto"/>
      <w:ind w:left="0"/>
      <w:jc w:val="left"/>
    </w:pPr>
    <w:rPr>
      <w:rFonts w:ascii="Arial Narrow" w:hAnsi="Arial Narrow"/>
      <w:sz w:val="24"/>
      <w:szCs w:val="23"/>
      <w:lang w:val="en-GB" w:eastAsia="ar-SA"/>
    </w:rPr>
  </w:style>
  <w:style w:type="character" w:customStyle="1" w:styleId="numberingChar">
    <w:name w:val="numbering Char"/>
    <w:basedOn w:val="OdlomakpopisaChar"/>
    <w:link w:val="numbering"/>
    <w:rsid w:val="006461A0"/>
    <w:rPr>
      <w:rFonts w:ascii="Arial Narrow" w:eastAsia="Times New Roman" w:hAnsi="Arial Narrow" w:cs="Times New Roman"/>
      <w:sz w:val="24"/>
      <w:szCs w:val="23"/>
      <w:lang w:val="en-GB" w:eastAsia="ar-SA"/>
    </w:rPr>
  </w:style>
  <w:style w:type="character" w:styleId="Naslovknjige">
    <w:name w:val="Book Title"/>
    <w:basedOn w:val="Zadanifontodlomka"/>
    <w:uiPriority w:val="33"/>
    <w:qFormat/>
    <w:rsid w:val="00ED0050"/>
    <w:rPr>
      <w:b/>
      <w:bCs/>
      <w:smallCaps/>
      <w:spacing w:val="5"/>
    </w:rPr>
  </w:style>
  <w:style w:type="character" w:styleId="SlijeenaHiperveza">
    <w:name w:val="FollowedHyperlink"/>
    <w:basedOn w:val="Zadanifontodlomka"/>
    <w:uiPriority w:val="99"/>
    <w:semiHidden/>
    <w:unhideWhenUsed/>
    <w:rsid w:val="00965677"/>
    <w:rPr>
      <w:color w:val="800080" w:themeColor="followedHyperlink"/>
      <w:u w:val="single"/>
    </w:rPr>
  </w:style>
  <w:style w:type="character" w:customStyle="1" w:styleId="longtext">
    <w:name w:val="long_text"/>
    <w:basedOn w:val="Zadanifontodlomka"/>
    <w:rsid w:val="00070DBB"/>
  </w:style>
  <w:style w:type="paragraph" w:styleId="Tekstkrajnjebiljeke">
    <w:name w:val="endnote text"/>
    <w:basedOn w:val="Normal"/>
    <w:link w:val="TekstkrajnjebiljekeChar"/>
    <w:uiPriority w:val="99"/>
    <w:semiHidden/>
    <w:unhideWhenUsed/>
    <w:rsid w:val="00395E05"/>
    <w:rPr>
      <w:sz w:val="20"/>
      <w:szCs w:val="20"/>
    </w:rPr>
  </w:style>
  <w:style w:type="character" w:customStyle="1" w:styleId="TekstkrajnjebiljekeChar">
    <w:name w:val="Tekst krajnje bilješke Char"/>
    <w:basedOn w:val="Zadanifontodlomka"/>
    <w:link w:val="Tekstkrajnjebiljeke"/>
    <w:uiPriority w:val="99"/>
    <w:semiHidden/>
    <w:rsid w:val="00395E05"/>
    <w:rPr>
      <w:rFonts w:ascii="Times New Roman" w:eastAsia="Times New Roman" w:hAnsi="Times New Roman" w:cs="Times New Roman"/>
      <w:sz w:val="20"/>
      <w:szCs w:val="20"/>
      <w:lang w:val="en-US"/>
    </w:rPr>
  </w:style>
  <w:style w:type="character" w:styleId="Referencakrajnjebiljeke">
    <w:name w:val="endnote reference"/>
    <w:basedOn w:val="Zadanifontodlomka"/>
    <w:uiPriority w:val="99"/>
    <w:semiHidden/>
    <w:unhideWhenUsed/>
    <w:rsid w:val="00395E05"/>
    <w:rPr>
      <w:vertAlign w:val="superscript"/>
    </w:rPr>
  </w:style>
  <w:style w:type="table" w:customStyle="1" w:styleId="Reetkatablice1">
    <w:name w:val="Rešetka tablice1"/>
    <w:basedOn w:val="Obinatablica"/>
    <w:next w:val="Reetkatablice"/>
    <w:uiPriority w:val="59"/>
    <w:rsid w:val="001F25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D84D7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Naglaeno">
    <w:name w:val="Strong"/>
    <w:basedOn w:val="Zadanifontodlomka"/>
    <w:uiPriority w:val="22"/>
    <w:qFormat/>
    <w:rsid w:val="00573C5C"/>
    <w:rPr>
      <w:b/>
      <w:bCs/>
    </w:rPr>
  </w:style>
  <w:style w:type="paragraph" w:customStyle="1" w:styleId="t-9-8">
    <w:name w:val="t-9-8"/>
    <w:basedOn w:val="Normal"/>
    <w:uiPriority w:val="99"/>
    <w:rsid w:val="00E50B42"/>
    <w:pPr>
      <w:spacing w:before="100" w:beforeAutospacing="1" w:after="100" w:afterAutospacing="1"/>
    </w:pPr>
    <w:rPr>
      <w:lang w:val="hr-HR" w:eastAsia="hr-HR"/>
    </w:rPr>
  </w:style>
  <w:style w:type="paragraph" w:customStyle="1" w:styleId="NoSpacing1">
    <w:name w:val="No Spacing1"/>
    <w:link w:val="NoSpacingChar"/>
    <w:uiPriority w:val="1"/>
    <w:qFormat/>
    <w:rsid w:val="00E50B42"/>
    <w:pPr>
      <w:spacing w:after="0" w:line="240" w:lineRule="auto"/>
    </w:pPr>
    <w:rPr>
      <w:rFonts w:ascii="Times New Roman" w:eastAsia="Times New Roman" w:hAnsi="Times New Roman" w:cs="Times New Roman"/>
      <w:sz w:val="24"/>
      <w:szCs w:val="24"/>
      <w:lang w:eastAsia="hr-HR"/>
    </w:rPr>
  </w:style>
  <w:style w:type="character" w:customStyle="1" w:styleId="NoSpacingChar">
    <w:name w:val="No Spacing Char"/>
    <w:link w:val="NoSpacing1"/>
    <w:uiPriority w:val="1"/>
    <w:rsid w:val="00E50B42"/>
    <w:rPr>
      <w:rFonts w:ascii="Times New Roman" w:eastAsia="Times New Roman" w:hAnsi="Times New Roman" w:cs="Times New Roman"/>
      <w:sz w:val="24"/>
      <w:szCs w:val="24"/>
      <w:lang w:eastAsia="hr-HR"/>
    </w:rPr>
  </w:style>
  <w:style w:type="paragraph" w:customStyle="1" w:styleId="NoSpacing4">
    <w:name w:val="No Spacing4"/>
    <w:uiPriority w:val="1"/>
    <w:qFormat/>
    <w:rsid w:val="00024060"/>
    <w:pPr>
      <w:spacing w:after="0" w:line="240" w:lineRule="auto"/>
    </w:pPr>
    <w:rPr>
      <w:rFonts w:ascii="Times New Roman" w:eastAsia="Times New Roman" w:hAnsi="Times New Roman" w:cs="Times New Roman"/>
      <w:sz w:val="24"/>
      <w:szCs w:val="24"/>
      <w:lang w:eastAsia="hr-HR"/>
    </w:rPr>
  </w:style>
  <w:style w:type="table" w:customStyle="1" w:styleId="TableGrid1">
    <w:name w:val="Table Grid1"/>
    <w:basedOn w:val="Obinatablica"/>
    <w:next w:val="Reetkatablice"/>
    <w:uiPriority w:val="59"/>
    <w:rsid w:val="004973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rsid w:val="007828DD"/>
    <w:pPr>
      <w:spacing w:after="160" w:line="240" w:lineRule="exact"/>
    </w:pPr>
    <w:rPr>
      <w:sz w:val="20"/>
      <w:szCs w:val="20"/>
      <w:vertAlign w:val="superscript"/>
      <w:lang w:val="hr-HR"/>
    </w:rPr>
  </w:style>
  <w:style w:type="paragraph" w:customStyle="1" w:styleId="Sadraj">
    <w:name w:val="Sadržaj"/>
    <w:basedOn w:val="Zaglavlje"/>
    <w:link w:val="SadrajChar"/>
    <w:qFormat/>
    <w:rsid w:val="009216CC"/>
    <w:pPr>
      <w:widowControl w:val="0"/>
      <w:numPr>
        <w:numId w:val="1"/>
      </w:numPr>
      <w:tabs>
        <w:tab w:val="clear" w:pos="4320"/>
        <w:tab w:val="clear" w:pos="8640"/>
      </w:tabs>
      <w:suppressAutoHyphens/>
      <w:jc w:val="both"/>
    </w:pPr>
    <w:rPr>
      <w:lang w:val="hr-HR"/>
    </w:rPr>
  </w:style>
  <w:style w:type="paragraph" w:customStyle="1" w:styleId="sadraj0">
    <w:name w:val="sadržaj"/>
    <w:basedOn w:val="Sadraj"/>
    <w:link w:val="sadrajChar0"/>
    <w:qFormat/>
    <w:rsid w:val="009216CC"/>
  </w:style>
  <w:style w:type="paragraph" w:styleId="TOCNaslov">
    <w:name w:val="TOC Heading"/>
    <w:basedOn w:val="Naslov1"/>
    <w:next w:val="Normal"/>
    <w:uiPriority w:val="39"/>
    <w:semiHidden/>
    <w:unhideWhenUsed/>
    <w:qFormat/>
    <w:rsid w:val="00205891"/>
    <w:pPr>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eastAsia="hr-HR"/>
    </w:rPr>
  </w:style>
  <w:style w:type="character" w:customStyle="1" w:styleId="SadrajChar">
    <w:name w:val="Sadržaj Char"/>
    <w:basedOn w:val="ZaglavljeChar"/>
    <w:link w:val="Sadraj"/>
    <w:rsid w:val="009216CC"/>
    <w:rPr>
      <w:rFonts w:ascii="Times New Roman" w:eastAsia="Times New Roman" w:hAnsi="Times New Roman" w:cs="Times New Roman"/>
      <w:sz w:val="24"/>
      <w:szCs w:val="24"/>
      <w:lang w:val="en-US"/>
    </w:rPr>
  </w:style>
  <w:style w:type="character" w:customStyle="1" w:styleId="sadrajChar0">
    <w:name w:val="sadržaj Char"/>
    <w:basedOn w:val="SadrajChar"/>
    <w:link w:val="sadraj0"/>
    <w:rsid w:val="009216CC"/>
    <w:rPr>
      <w:rFonts w:ascii="Times New Roman" w:eastAsia="Times New Roman" w:hAnsi="Times New Roman" w:cs="Times New Roman"/>
      <w:sz w:val="24"/>
      <w:szCs w:val="24"/>
      <w:lang w:val="en-US"/>
    </w:rPr>
  </w:style>
  <w:style w:type="paragraph" w:styleId="Sadraj1">
    <w:name w:val="toc 1"/>
    <w:basedOn w:val="Normal"/>
    <w:next w:val="Normal"/>
    <w:autoRedefine/>
    <w:uiPriority w:val="39"/>
    <w:unhideWhenUsed/>
    <w:rsid w:val="00205891"/>
    <w:pPr>
      <w:spacing w:after="100"/>
    </w:pPr>
  </w:style>
  <w:style w:type="paragraph" w:styleId="Sadraj2">
    <w:name w:val="toc 2"/>
    <w:basedOn w:val="Normal"/>
    <w:next w:val="Normal"/>
    <w:autoRedefine/>
    <w:uiPriority w:val="39"/>
    <w:unhideWhenUsed/>
    <w:rsid w:val="00205891"/>
    <w:pPr>
      <w:spacing w:after="100"/>
      <w:ind w:left="240"/>
    </w:pPr>
  </w:style>
  <w:style w:type="paragraph" w:styleId="Sadraj3">
    <w:name w:val="toc 3"/>
    <w:basedOn w:val="Normal"/>
    <w:next w:val="Normal"/>
    <w:autoRedefine/>
    <w:uiPriority w:val="39"/>
    <w:unhideWhenUsed/>
    <w:rsid w:val="00205891"/>
    <w:pPr>
      <w:spacing w:after="100"/>
      <w:ind w:left="480"/>
    </w:pPr>
  </w:style>
  <w:style w:type="paragraph" w:styleId="StandardWeb">
    <w:name w:val="Normal (Web)"/>
    <w:basedOn w:val="Normal"/>
    <w:uiPriority w:val="99"/>
    <w:semiHidden/>
    <w:unhideWhenUsed/>
    <w:rsid w:val="00D526B2"/>
    <w:pPr>
      <w:spacing w:before="100" w:beforeAutospacing="1" w:after="100" w:afterAutospacing="1"/>
    </w:pPr>
    <w:rPr>
      <w:lang w:val="hr-HR" w:eastAsia="hr-HR"/>
    </w:rPr>
  </w:style>
  <w:style w:type="numbering" w:customStyle="1" w:styleId="NoList1">
    <w:name w:val="No List1"/>
    <w:next w:val="Bezpopisa"/>
    <w:uiPriority w:val="99"/>
    <w:semiHidden/>
    <w:unhideWhenUsed/>
    <w:rsid w:val="00C25AA8"/>
  </w:style>
  <w:style w:type="table" w:customStyle="1" w:styleId="TableGrid2">
    <w:name w:val="Table Grid2"/>
    <w:basedOn w:val="Obinatablica"/>
    <w:next w:val="Reetkatablice"/>
    <w:uiPriority w:val="59"/>
    <w:rsid w:val="00C25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Obinatablica"/>
    <w:next w:val="Srednjesjenanje2-Isticanje1"/>
    <w:uiPriority w:val="64"/>
    <w:rsid w:val="00C25AA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eetkatablice11">
    <w:name w:val="Rešetka tablice11"/>
    <w:basedOn w:val="Obinatablica"/>
    <w:next w:val="Reetkatablice"/>
    <w:uiPriority w:val="59"/>
    <w:rsid w:val="00C25A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Obinatablica"/>
    <w:next w:val="Srednjesjenanje1-Isticanje1"/>
    <w:uiPriority w:val="63"/>
    <w:rsid w:val="00C25A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1">
    <w:name w:val="Table Grid11"/>
    <w:basedOn w:val="Obinatablica"/>
    <w:next w:val="Reetkatablice"/>
    <w:uiPriority w:val="59"/>
    <w:rsid w:val="00C25A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C25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semiHidden/>
    <w:unhideWhenUsed/>
    <w:rsid w:val="00733537"/>
    <w:rPr>
      <w:rFonts w:ascii="Consolas" w:hAnsi="Consolas" w:cs="Consolas"/>
      <w:sz w:val="21"/>
      <w:szCs w:val="21"/>
    </w:rPr>
  </w:style>
  <w:style w:type="character" w:customStyle="1" w:styleId="ObinitekstChar">
    <w:name w:val="Obični tekst Char"/>
    <w:basedOn w:val="Zadanifontodlomka"/>
    <w:link w:val="Obinitekst"/>
    <w:uiPriority w:val="99"/>
    <w:semiHidden/>
    <w:rsid w:val="00733537"/>
    <w:rPr>
      <w:rFonts w:ascii="Consolas" w:eastAsia="Times New Roman"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872">
      <w:bodyDiv w:val="1"/>
      <w:marLeft w:val="0"/>
      <w:marRight w:val="0"/>
      <w:marTop w:val="0"/>
      <w:marBottom w:val="0"/>
      <w:divBdr>
        <w:top w:val="none" w:sz="0" w:space="0" w:color="auto"/>
        <w:left w:val="none" w:sz="0" w:space="0" w:color="auto"/>
        <w:bottom w:val="none" w:sz="0" w:space="0" w:color="auto"/>
        <w:right w:val="none" w:sz="0" w:space="0" w:color="auto"/>
      </w:divBdr>
    </w:div>
    <w:div w:id="248973484">
      <w:bodyDiv w:val="1"/>
      <w:marLeft w:val="0"/>
      <w:marRight w:val="0"/>
      <w:marTop w:val="0"/>
      <w:marBottom w:val="0"/>
      <w:divBdr>
        <w:top w:val="none" w:sz="0" w:space="0" w:color="auto"/>
        <w:left w:val="none" w:sz="0" w:space="0" w:color="auto"/>
        <w:bottom w:val="none" w:sz="0" w:space="0" w:color="auto"/>
        <w:right w:val="none" w:sz="0" w:space="0" w:color="auto"/>
      </w:divBdr>
    </w:div>
    <w:div w:id="253823182">
      <w:bodyDiv w:val="1"/>
      <w:marLeft w:val="0"/>
      <w:marRight w:val="0"/>
      <w:marTop w:val="0"/>
      <w:marBottom w:val="0"/>
      <w:divBdr>
        <w:top w:val="none" w:sz="0" w:space="0" w:color="auto"/>
        <w:left w:val="none" w:sz="0" w:space="0" w:color="auto"/>
        <w:bottom w:val="none" w:sz="0" w:space="0" w:color="auto"/>
        <w:right w:val="none" w:sz="0" w:space="0" w:color="auto"/>
      </w:divBdr>
    </w:div>
    <w:div w:id="294414356">
      <w:bodyDiv w:val="1"/>
      <w:marLeft w:val="0"/>
      <w:marRight w:val="0"/>
      <w:marTop w:val="0"/>
      <w:marBottom w:val="0"/>
      <w:divBdr>
        <w:top w:val="none" w:sz="0" w:space="0" w:color="auto"/>
        <w:left w:val="none" w:sz="0" w:space="0" w:color="auto"/>
        <w:bottom w:val="none" w:sz="0" w:space="0" w:color="auto"/>
        <w:right w:val="none" w:sz="0" w:space="0" w:color="auto"/>
      </w:divBdr>
    </w:div>
    <w:div w:id="375545579">
      <w:bodyDiv w:val="1"/>
      <w:marLeft w:val="0"/>
      <w:marRight w:val="0"/>
      <w:marTop w:val="0"/>
      <w:marBottom w:val="0"/>
      <w:divBdr>
        <w:top w:val="none" w:sz="0" w:space="0" w:color="auto"/>
        <w:left w:val="none" w:sz="0" w:space="0" w:color="auto"/>
        <w:bottom w:val="none" w:sz="0" w:space="0" w:color="auto"/>
        <w:right w:val="none" w:sz="0" w:space="0" w:color="auto"/>
      </w:divBdr>
      <w:divsChild>
        <w:div w:id="1606384919">
          <w:marLeft w:val="0"/>
          <w:marRight w:val="0"/>
          <w:marTop w:val="0"/>
          <w:marBottom w:val="0"/>
          <w:divBdr>
            <w:top w:val="none" w:sz="0" w:space="0" w:color="auto"/>
            <w:left w:val="none" w:sz="0" w:space="0" w:color="auto"/>
            <w:bottom w:val="none" w:sz="0" w:space="0" w:color="auto"/>
            <w:right w:val="none" w:sz="0" w:space="0" w:color="auto"/>
          </w:divBdr>
          <w:divsChild>
            <w:div w:id="13709558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36415330">
      <w:bodyDiv w:val="1"/>
      <w:marLeft w:val="0"/>
      <w:marRight w:val="0"/>
      <w:marTop w:val="0"/>
      <w:marBottom w:val="0"/>
      <w:divBdr>
        <w:top w:val="none" w:sz="0" w:space="0" w:color="auto"/>
        <w:left w:val="none" w:sz="0" w:space="0" w:color="auto"/>
        <w:bottom w:val="none" w:sz="0" w:space="0" w:color="auto"/>
        <w:right w:val="none" w:sz="0" w:space="0" w:color="auto"/>
      </w:divBdr>
    </w:div>
    <w:div w:id="668213863">
      <w:bodyDiv w:val="1"/>
      <w:marLeft w:val="0"/>
      <w:marRight w:val="0"/>
      <w:marTop w:val="0"/>
      <w:marBottom w:val="0"/>
      <w:divBdr>
        <w:top w:val="none" w:sz="0" w:space="0" w:color="auto"/>
        <w:left w:val="none" w:sz="0" w:space="0" w:color="auto"/>
        <w:bottom w:val="none" w:sz="0" w:space="0" w:color="auto"/>
        <w:right w:val="none" w:sz="0" w:space="0" w:color="auto"/>
      </w:divBdr>
    </w:div>
    <w:div w:id="823736043">
      <w:bodyDiv w:val="1"/>
      <w:marLeft w:val="0"/>
      <w:marRight w:val="0"/>
      <w:marTop w:val="0"/>
      <w:marBottom w:val="0"/>
      <w:divBdr>
        <w:top w:val="none" w:sz="0" w:space="0" w:color="auto"/>
        <w:left w:val="none" w:sz="0" w:space="0" w:color="auto"/>
        <w:bottom w:val="none" w:sz="0" w:space="0" w:color="auto"/>
        <w:right w:val="none" w:sz="0" w:space="0" w:color="auto"/>
      </w:divBdr>
    </w:div>
    <w:div w:id="944728700">
      <w:bodyDiv w:val="1"/>
      <w:marLeft w:val="0"/>
      <w:marRight w:val="0"/>
      <w:marTop w:val="0"/>
      <w:marBottom w:val="0"/>
      <w:divBdr>
        <w:top w:val="none" w:sz="0" w:space="0" w:color="auto"/>
        <w:left w:val="none" w:sz="0" w:space="0" w:color="auto"/>
        <w:bottom w:val="none" w:sz="0" w:space="0" w:color="auto"/>
        <w:right w:val="none" w:sz="0" w:space="0" w:color="auto"/>
      </w:divBdr>
      <w:divsChild>
        <w:div w:id="172033183">
          <w:marLeft w:val="0"/>
          <w:marRight w:val="0"/>
          <w:marTop w:val="0"/>
          <w:marBottom w:val="0"/>
          <w:divBdr>
            <w:top w:val="none" w:sz="0" w:space="0" w:color="auto"/>
            <w:left w:val="none" w:sz="0" w:space="0" w:color="auto"/>
            <w:bottom w:val="none" w:sz="0" w:space="0" w:color="auto"/>
            <w:right w:val="none" w:sz="0" w:space="0" w:color="auto"/>
          </w:divBdr>
          <w:divsChild>
            <w:div w:id="1037046649">
              <w:marLeft w:val="0"/>
              <w:marRight w:val="0"/>
              <w:marTop w:val="0"/>
              <w:marBottom w:val="0"/>
              <w:divBdr>
                <w:top w:val="none" w:sz="0" w:space="0" w:color="auto"/>
                <w:left w:val="none" w:sz="0" w:space="0" w:color="auto"/>
                <w:bottom w:val="none" w:sz="0" w:space="0" w:color="auto"/>
                <w:right w:val="none" w:sz="0" w:space="0" w:color="auto"/>
              </w:divBdr>
              <w:divsChild>
                <w:div w:id="520364329">
                  <w:marLeft w:val="0"/>
                  <w:marRight w:val="0"/>
                  <w:marTop w:val="0"/>
                  <w:marBottom w:val="0"/>
                  <w:divBdr>
                    <w:top w:val="none" w:sz="0" w:space="0" w:color="auto"/>
                    <w:left w:val="none" w:sz="0" w:space="0" w:color="auto"/>
                    <w:bottom w:val="none" w:sz="0" w:space="0" w:color="auto"/>
                    <w:right w:val="none" w:sz="0" w:space="0" w:color="auto"/>
                  </w:divBdr>
                  <w:divsChild>
                    <w:div w:id="15745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8504">
          <w:marLeft w:val="0"/>
          <w:marRight w:val="0"/>
          <w:marTop w:val="0"/>
          <w:marBottom w:val="0"/>
          <w:divBdr>
            <w:top w:val="none" w:sz="0" w:space="0" w:color="auto"/>
            <w:left w:val="none" w:sz="0" w:space="0" w:color="auto"/>
            <w:bottom w:val="none" w:sz="0" w:space="0" w:color="auto"/>
            <w:right w:val="none" w:sz="0" w:space="0" w:color="auto"/>
          </w:divBdr>
          <w:divsChild>
            <w:div w:id="1646350234">
              <w:marLeft w:val="0"/>
              <w:marRight w:val="0"/>
              <w:marTop w:val="0"/>
              <w:marBottom w:val="0"/>
              <w:divBdr>
                <w:top w:val="none" w:sz="0" w:space="0" w:color="auto"/>
                <w:left w:val="none" w:sz="0" w:space="0" w:color="auto"/>
                <w:bottom w:val="none" w:sz="0" w:space="0" w:color="auto"/>
                <w:right w:val="none" w:sz="0" w:space="0" w:color="auto"/>
              </w:divBdr>
              <w:divsChild>
                <w:div w:id="932015651">
                  <w:marLeft w:val="0"/>
                  <w:marRight w:val="0"/>
                  <w:marTop w:val="0"/>
                  <w:marBottom w:val="0"/>
                  <w:divBdr>
                    <w:top w:val="none" w:sz="0" w:space="0" w:color="auto"/>
                    <w:left w:val="none" w:sz="0" w:space="0" w:color="auto"/>
                    <w:bottom w:val="none" w:sz="0" w:space="0" w:color="auto"/>
                    <w:right w:val="none" w:sz="0" w:space="0" w:color="auto"/>
                  </w:divBdr>
                  <w:divsChild>
                    <w:div w:id="512839710">
                      <w:marLeft w:val="0"/>
                      <w:marRight w:val="0"/>
                      <w:marTop w:val="0"/>
                      <w:marBottom w:val="0"/>
                      <w:divBdr>
                        <w:top w:val="none" w:sz="0" w:space="0" w:color="auto"/>
                        <w:left w:val="none" w:sz="0" w:space="0" w:color="auto"/>
                        <w:bottom w:val="none" w:sz="0" w:space="0" w:color="auto"/>
                        <w:right w:val="none" w:sz="0" w:space="0" w:color="auto"/>
                      </w:divBdr>
                      <w:divsChild>
                        <w:div w:id="2044094735">
                          <w:marLeft w:val="0"/>
                          <w:marRight w:val="0"/>
                          <w:marTop w:val="0"/>
                          <w:marBottom w:val="0"/>
                          <w:divBdr>
                            <w:top w:val="none" w:sz="0" w:space="0" w:color="auto"/>
                            <w:left w:val="none" w:sz="0" w:space="0" w:color="auto"/>
                            <w:bottom w:val="none" w:sz="0" w:space="0" w:color="auto"/>
                            <w:right w:val="none" w:sz="0" w:space="0" w:color="auto"/>
                          </w:divBdr>
                          <w:divsChild>
                            <w:div w:id="15947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98649">
      <w:bodyDiv w:val="1"/>
      <w:marLeft w:val="0"/>
      <w:marRight w:val="0"/>
      <w:marTop w:val="0"/>
      <w:marBottom w:val="0"/>
      <w:divBdr>
        <w:top w:val="none" w:sz="0" w:space="0" w:color="auto"/>
        <w:left w:val="none" w:sz="0" w:space="0" w:color="auto"/>
        <w:bottom w:val="none" w:sz="0" w:space="0" w:color="auto"/>
        <w:right w:val="none" w:sz="0" w:space="0" w:color="auto"/>
      </w:divBdr>
    </w:div>
    <w:div w:id="1017652944">
      <w:bodyDiv w:val="1"/>
      <w:marLeft w:val="0"/>
      <w:marRight w:val="0"/>
      <w:marTop w:val="0"/>
      <w:marBottom w:val="0"/>
      <w:divBdr>
        <w:top w:val="none" w:sz="0" w:space="0" w:color="auto"/>
        <w:left w:val="none" w:sz="0" w:space="0" w:color="auto"/>
        <w:bottom w:val="none" w:sz="0" w:space="0" w:color="auto"/>
        <w:right w:val="none" w:sz="0" w:space="0" w:color="auto"/>
      </w:divBdr>
    </w:div>
    <w:div w:id="1064571493">
      <w:bodyDiv w:val="1"/>
      <w:marLeft w:val="0"/>
      <w:marRight w:val="0"/>
      <w:marTop w:val="0"/>
      <w:marBottom w:val="0"/>
      <w:divBdr>
        <w:top w:val="none" w:sz="0" w:space="0" w:color="auto"/>
        <w:left w:val="none" w:sz="0" w:space="0" w:color="auto"/>
        <w:bottom w:val="none" w:sz="0" w:space="0" w:color="auto"/>
        <w:right w:val="none" w:sz="0" w:space="0" w:color="auto"/>
      </w:divBdr>
    </w:div>
    <w:div w:id="1201673186">
      <w:bodyDiv w:val="1"/>
      <w:marLeft w:val="0"/>
      <w:marRight w:val="0"/>
      <w:marTop w:val="0"/>
      <w:marBottom w:val="0"/>
      <w:divBdr>
        <w:top w:val="none" w:sz="0" w:space="0" w:color="auto"/>
        <w:left w:val="none" w:sz="0" w:space="0" w:color="auto"/>
        <w:bottom w:val="none" w:sz="0" w:space="0" w:color="auto"/>
        <w:right w:val="none" w:sz="0" w:space="0" w:color="auto"/>
      </w:divBdr>
    </w:div>
    <w:div w:id="1228567932">
      <w:bodyDiv w:val="1"/>
      <w:marLeft w:val="0"/>
      <w:marRight w:val="0"/>
      <w:marTop w:val="0"/>
      <w:marBottom w:val="0"/>
      <w:divBdr>
        <w:top w:val="none" w:sz="0" w:space="0" w:color="auto"/>
        <w:left w:val="none" w:sz="0" w:space="0" w:color="auto"/>
        <w:bottom w:val="none" w:sz="0" w:space="0" w:color="auto"/>
        <w:right w:val="none" w:sz="0" w:space="0" w:color="auto"/>
      </w:divBdr>
    </w:div>
    <w:div w:id="1318916074">
      <w:bodyDiv w:val="1"/>
      <w:marLeft w:val="0"/>
      <w:marRight w:val="0"/>
      <w:marTop w:val="0"/>
      <w:marBottom w:val="0"/>
      <w:divBdr>
        <w:top w:val="none" w:sz="0" w:space="0" w:color="auto"/>
        <w:left w:val="none" w:sz="0" w:space="0" w:color="auto"/>
        <w:bottom w:val="none" w:sz="0" w:space="0" w:color="auto"/>
        <w:right w:val="none" w:sz="0" w:space="0" w:color="auto"/>
      </w:divBdr>
    </w:div>
    <w:div w:id="1494300366">
      <w:bodyDiv w:val="1"/>
      <w:marLeft w:val="0"/>
      <w:marRight w:val="0"/>
      <w:marTop w:val="0"/>
      <w:marBottom w:val="0"/>
      <w:divBdr>
        <w:top w:val="none" w:sz="0" w:space="0" w:color="auto"/>
        <w:left w:val="none" w:sz="0" w:space="0" w:color="auto"/>
        <w:bottom w:val="none" w:sz="0" w:space="0" w:color="auto"/>
        <w:right w:val="none" w:sz="0" w:space="0" w:color="auto"/>
      </w:divBdr>
    </w:div>
    <w:div w:id="1600798475">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919751086">
      <w:bodyDiv w:val="1"/>
      <w:marLeft w:val="0"/>
      <w:marRight w:val="0"/>
      <w:marTop w:val="0"/>
      <w:marBottom w:val="0"/>
      <w:divBdr>
        <w:top w:val="none" w:sz="0" w:space="0" w:color="auto"/>
        <w:left w:val="none" w:sz="0" w:space="0" w:color="auto"/>
        <w:bottom w:val="none" w:sz="0" w:space="0" w:color="auto"/>
        <w:right w:val="none" w:sz="0" w:space="0" w:color="auto"/>
      </w:divBdr>
    </w:div>
    <w:div w:id="1927154076">
      <w:bodyDiv w:val="1"/>
      <w:marLeft w:val="0"/>
      <w:marRight w:val="0"/>
      <w:marTop w:val="0"/>
      <w:marBottom w:val="0"/>
      <w:divBdr>
        <w:top w:val="none" w:sz="0" w:space="0" w:color="auto"/>
        <w:left w:val="none" w:sz="0" w:space="0" w:color="auto"/>
        <w:bottom w:val="none" w:sz="0" w:space="0" w:color="auto"/>
        <w:right w:val="none" w:sz="0" w:space="0" w:color="auto"/>
      </w:divBdr>
    </w:div>
    <w:div w:id="1982732228">
      <w:bodyDiv w:val="1"/>
      <w:marLeft w:val="0"/>
      <w:marRight w:val="0"/>
      <w:marTop w:val="0"/>
      <w:marBottom w:val="0"/>
      <w:divBdr>
        <w:top w:val="none" w:sz="0" w:space="0" w:color="auto"/>
        <w:left w:val="none" w:sz="0" w:space="0" w:color="auto"/>
        <w:bottom w:val="none" w:sz="0" w:space="0" w:color="auto"/>
        <w:right w:val="none" w:sz="0" w:space="0" w:color="auto"/>
      </w:divBdr>
    </w:div>
    <w:div w:id="2110543460">
      <w:bodyDiv w:val="1"/>
      <w:marLeft w:val="0"/>
      <w:marRight w:val="0"/>
      <w:marTop w:val="0"/>
      <w:marBottom w:val="0"/>
      <w:divBdr>
        <w:top w:val="none" w:sz="0" w:space="0" w:color="auto"/>
        <w:left w:val="none" w:sz="0" w:space="0" w:color="auto"/>
        <w:bottom w:val="none" w:sz="0" w:space="0" w:color="auto"/>
        <w:right w:val="none" w:sz="0" w:space="0" w:color="auto"/>
      </w:divBdr>
      <w:divsChild>
        <w:div w:id="986785304">
          <w:marLeft w:val="0"/>
          <w:marRight w:val="0"/>
          <w:marTop w:val="0"/>
          <w:marBottom w:val="0"/>
          <w:divBdr>
            <w:top w:val="none" w:sz="0" w:space="0" w:color="auto"/>
            <w:left w:val="none" w:sz="0" w:space="0" w:color="auto"/>
            <w:bottom w:val="none" w:sz="0" w:space="0" w:color="auto"/>
            <w:right w:val="none" w:sz="0" w:space="0" w:color="auto"/>
          </w:divBdr>
          <w:divsChild>
            <w:div w:id="7814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strukturnifondovi.hr/kako_do_eu_fondov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oziv.poslovna-infrastruktura@mrrfeu.hr" TargetMode="External"/><Relationship Id="rId7" Type="http://schemas.microsoft.com/office/2007/relationships/stylesWithEffects" Target="stylesWithEffects.xml"/><Relationship Id="rId12" Type="http://schemas.openxmlformats.org/officeDocument/2006/relationships/hyperlink" Target="http://images.google.com/imgres?imgurl=http://www.hrvati.ch/opcenito/grb_150.jpg&amp;imgrefurl=http://www.hrvati.ch/arhiv/arhiv_opsirno.php?id=272&amp;vrsta=kultura&amp;h=185&amp;w=150&amp;sz=26&amp;hl=hr&amp;start=3&amp;tbnid=BrwFGn8rJwJYjM:&amp;tbnh=102&amp;tbnw=83&amp;prev=/images?q=grb+RH&amp;svnum=10&amp;hl=hr&amp;lr=&amp;sa=G" TargetMode="External"/><Relationship Id="rId17" Type="http://schemas.openxmlformats.org/officeDocument/2006/relationships/hyperlink" Target="http://www.strukturnifondovi.hr/kako_do_eu_fondov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scf-wf.mrrfeu.hr/a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strukturnifondovi.h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cf-wf.mrrfeu.hr/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strukturnifondovi.h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rukturnifondovi.hr/op_regionalna_konkurentnost" TargetMode="External"/><Relationship Id="rId3" Type="http://schemas.openxmlformats.org/officeDocument/2006/relationships/hyperlink" Target="http://ec.europa.eu/regional_policy/sources/docoffic/2007/working/wd4_cost_en.pdf" TargetMode="External"/><Relationship Id="rId7" Type="http://schemas.openxmlformats.org/officeDocument/2006/relationships/hyperlink" Target="http://www.strukturnifondovi.hr/strukurni_fondovi20072013" TargetMode="External"/><Relationship Id="rId2" Type="http://schemas.openxmlformats.org/officeDocument/2006/relationships/hyperlink" Target="http://www.mrrfeu.hr/default.aspx?id=404" TargetMode="External"/><Relationship Id="rId1" Type="http://schemas.openxmlformats.org/officeDocument/2006/relationships/hyperlink" Target="http://www.strukturnifondovi.hr/op_regionalna_konkurentnost" TargetMode="External"/><Relationship Id="rId6" Type="http://schemas.openxmlformats.org/officeDocument/2006/relationships/hyperlink" Target="http://europass.cedefop.europa.eu/hr/documents/curriculum-vitae/templates-instructions" TargetMode="External"/><Relationship Id="rId5" Type="http://schemas.openxmlformats.org/officeDocument/2006/relationships/hyperlink" Target="http://ec.europa.eu/regional_policy/sources/docgener/guides/cost/guide2008_en.pdf" TargetMode="External"/><Relationship Id="rId4" Type="http://schemas.openxmlformats.org/officeDocument/2006/relationships/hyperlink" Target="http://www.strukturnifondovi.hr/op_regionalna_konkurentnost" TargetMode="External"/><Relationship Id="rId9" Type="http://schemas.openxmlformats.org/officeDocument/2006/relationships/hyperlink" Target="http://www.mrrfeu.hr/default.aspx?id=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50F0D4F245A4DA81563D80348BDE3" ma:contentTypeVersion="5" ma:contentTypeDescription="Create a new document." ma:contentTypeScope="" ma:versionID="18da21443ef06332c680654f0c607531">
  <xsd:schema xmlns:xsd="http://www.w3.org/2001/XMLSchema" xmlns:xs="http://www.w3.org/2001/XMLSchema" xmlns:p="http://schemas.microsoft.com/office/2006/metadata/properties" xmlns:ns1="http://schemas.microsoft.com/sharepoint/v3" targetNamespace="http://schemas.microsoft.com/office/2006/metadata/properties" ma:root="true" ma:fieldsID="f0fbb5ef17a5ed71a279dc076b1778e5"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6E38-D405-4674-B839-86DE58069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535C4-5E2F-4413-9127-58EE7A1BF0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F64E3-54CA-4473-9A3A-A2721E1E771D}">
  <ds:schemaRefs>
    <ds:schemaRef ds:uri="http://schemas.microsoft.com/sharepoint/v3/contenttype/forms"/>
  </ds:schemaRefs>
</ds:datastoreItem>
</file>

<file path=customXml/itemProps4.xml><?xml version="1.0" encoding="utf-8"?>
<ds:datastoreItem xmlns:ds="http://schemas.openxmlformats.org/officeDocument/2006/customXml" ds:itemID="{B84D992C-B129-4D31-8C01-AA158AB7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11115</Words>
  <Characters>63362</Characters>
  <Application>Microsoft Office Word</Application>
  <DocSecurity>0</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SDURF</Company>
  <LinksUpToDate>false</LinksUpToDate>
  <CharactersWithSpaces>74329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Rakar</dc:creator>
  <cp:lastModifiedBy>Morana Gojević</cp:lastModifiedBy>
  <cp:revision>9</cp:revision>
  <cp:lastPrinted>2013-11-26T07:09:00Z</cp:lastPrinted>
  <dcterms:created xsi:type="dcterms:W3CDTF">2013-12-02T14:34:00Z</dcterms:created>
  <dcterms:modified xsi:type="dcterms:W3CDTF">2013-12-03T13:50:00Z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0x010100ECF50F0D4F245A4DA81563D80348BDE3</vt:lpwstr>
  </property>
</Properties>
</file>